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9D9CE" w14:textId="5095524E" w:rsidR="0028468F" w:rsidRPr="00F132AB" w:rsidRDefault="000E7802" w:rsidP="0028468F">
      <w:pPr>
        <w:rPr>
          <w:sz w:val="22"/>
          <w:szCs w:val="22"/>
          <w:lang w:val="en-GB" w:eastAsia="nl-NL"/>
        </w:rPr>
      </w:pPr>
      <w:bookmarkStart w:id="0" w:name="_Toc8222947"/>
      <w:r w:rsidRPr="00F132AB">
        <w:rPr>
          <w:b/>
          <w:sz w:val="24"/>
          <w:szCs w:val="22"/>
          <w:lang w:val="en-GB" w:eastAsia="nl-NL"/>
        </w:rPr>
        <w:t>The Dutch Global Age: Worldly Images and Images of the World in Netherlandish Art</w:t>
      </w:r>
    </w:p>
    <w:p w14:paraId="11056D4F" w14:textId="6F998EF6" w:rsidR="0028468F" w:rsidRPr="007C73EF" w:rsidRDefault="0028468F">
      <w:pPr>
        <w:pStyle w:val="Vraag"/>
      </w:pPr>
      <w:r w:rsidRPr="007C73EF">
        <w:t xml:space="preserve">1. Scientific summary </w:t>
      </w:r>
    </w:p>
    <w:p w14:paraId="143929F0" w14:textId="2FCE7630" w:rsidR="000E7802" w:rsidRDefault="000E7802" w:rsidP="000D569A">
      <w:pPr>
        <w:tabs>
          <w:tab w:val="clear" w:pos="340"/>
          <w:tab w:val="left" w:pos="426"/>
        </w:tabs>
        <w:rPr>
          <w:lang w:val="en-GB" w:eastAsia="nl-NL"/>
        </w:rPr>
      </w:pPr>
    </w:p>
    <w:p w14:paraId="595511D0" w14:textId="4F60E05D" w:rsidR="00103AB2" w:rsidRDefault="00103AB2" w:rsidP="009A14BA">
      <w:pPr>
        <w:jc w:val="both"/>
        <w:rPr>
          <w:rFonts w:eastAsia="Times New Roman"/>
          <w:color w:val="000000"/>
          <w:lang w:val="en-GB" w:eastAsia="en-GB"/>
        </w:rPr>
      </w:pPr>
      <w:r>
        <w:rPr>
          <w:rFonts w:eastAsia="Times New Roman"/>
          <w:color w:val="000000"/>
          <w:lang w:val="en-GB" w:eastAsia="en-GB"/>
        </w:rPr>
        <w:t xml:space="preserve">Our present-day world is characterized by a global imaginary: </w:t>
      </w:r>
      <w:r w:rsidRPr="00976EB7">
        <w:rPr>
          <w:rFonts w:eastAsia="Times New Roman"/>
          <w:color w:val="000000"/>
          <w:lang w:val="en-GB" w:eastAsia="en-GB"/>
        </w:rPr>
        <w:t xml:space="preserve">the </w:t>
      </w:r>
      <w:r w:rsidR="00325087">
        <w:rPr>
          <w:rFonts w:eastAsia="Times New Roman"/>
          <w:color w:val="000000"/>
          <w:lang w:val="en-GB" w:eastAsia="en-GB"/>
        </w:rPr>
        <w:t>shared</w:t>
      </w:r>
      <w:r w:rsidR="005C0DC9">
        <w:rPr>
          <w:rFonts w:eastAsia="Times New Roman"/>
          <w:color w:val="000000"/>
          <w:lang w:val="en-GB" w:eastAsia="en-GB"/>
        </w:rPr>
        <w:t xml:space="preserve"> </w:t>
      </w:r>
      <w:r w:rsidRPr="00976EB7">
        <w:rPr>
          <w:rFonts w:eastAsia="Times New Roman"/>
          <w:color w:val="000000"/>
          <w:lang w:val="en-GB" w:eastAsia="en-GB"/>
        </w:rPr>
        <w:t xml:space="preserve">awareness of individuals of living on a world </w:t>
      </w:r>
      <w:r w:rsidR="00832695">
        <w:rPr>
          <w:rFonts w:eastAsia="Times New Roman"/>
          <w:color w:val="000000"/>
          <w:lang w:val="en-GB" w:eastAsia="en-GB"/>
        </w:rPr>
        <w:t>of</w:t>
      </w:r>
      <w:r w:rsidRPr="00976EB7">
        <w:rPr>
          <w:rFonts w:eastAsia="Times New Roman"/>
          <w:color w:val="000000"/>
          <w:lang w:val="en-GB" w:eastAsia="en-GB"/>
        </w:rPr>
        <w:t xml:space="preserve"> interconnected civilizations.</w:t>
      </w:r>
      <w:r>
        <w:rPr>
          <w:rFonts w:eastAsia="Times New Roman"/>
          <w:color w:val="000000"/>
          <w:lang w:val="en-GB" w:eastAsia="en-GB"/>
        </w:rPr>
        <w:t xml:space="preserve"> When </w:t>
      </w:r>
      <w:r w:rsidR="00F3556F">
        <w:rPr>
          <w:rFonts w:eastAsia="Times New Roman"/>
          <w:color w:val="000000"/>
          <w:lang w:val="en-GB" w:eastAsia="en-GB"/>
        </w:rPr>
        <w:t xml:space="preserve">and where </w:t>
      </w:r>
      <w:r>
        <w:rPr>
          <w:rFonts w:eastAsia="Times New Roman"/>
          <w:color w:val="000000"/>
          <w:lang w:val="en-GB" w:eastAsia="en-GB"/>
        </w:rPr>
        <w:t>did this imaginary originate, how did it develop over time, and which ideologies inflected it? This research program will demonstrate that the first global imaginary took place in the seventeenth-century Low Countries</w:t>
      </w:r>
      <w:r w:rsidRPr="00976EB7">
        <w:rPr>
          <w:rFonts w:eastAsia="Times New Roman"/>
          <w:color w:val="000000"/>
          <w:lang w:val="en-GB" w:eastAsia="en-GB"/>
        </w:rPr>
        <w:t xml:space="preserve">. This region’s unique visual culture ensured that prints, paintings, maps, </w:t>
      </w:r>
      <w:r>
        <w:rPr>
          <w:rFonts w:eastAsia="Times New Roman"/>
          <w:color w:val="000000"/>
          <w:lang w:val="en-GB" w:eastAsia="en-GB"/>
        </w:rPr>
        <w:t xml:space="preserve">and </w:t>
      </w:r>
      <w:r w:rsidRPr="00976EB7">
        <w:rPr>
          <w:rFonts w:eastAsia="Times New Roman"/>
          <w:color w:val="000000"/>
          <w:lang w:val="en-GB" w:eastAsia="en-GB"/>
        </w:rPr>
        <w:t>globes</w:t>
      </w:r>
      <w:r>
        <w:rPr>
          <w:rFonts w:eastAsia="Times New Roman"/>
          <w:color w:val="000000"/>
          <w:lang w:val="en-GB" w:eastAsia="en-GB"/>
        </w:rPr>
        <w:t xml:space="preserve"> </w:t>
      </w:r>
      <w:r w:rsidRPr="00976EB7">
        <w:rPr>
          <w:rFonts w:eastAsia="Times New Roman"/>
          <w:color w:val="000000"/>
          <w:lang w:val="en-GB" w:eastAsia="en-GB"/>
        </w:rPr>
        <w:t>circulated widely among different social classes</w:t>
      </w:r>
      <w:r w:rsidR="00F3556F">
        <w:rPr>
          <w:rFonts w:eastAsia="Times New Roman"/>
          <w:color w:val="000000"/>
          <w:lang w:val="en-GB" w:eastAsia="en-GB"/>
        </w:rPr>
        <w:t xml:space="preserve"> and also outside Europe</w:t>
      </w:r>
      <w:r>
        <w:rPr>
          <w:rFonts w:eastAsia="Times New Roman"/>
          <w:color w:val="000000"/>
          <w:lang w:val="en-GB" w:eastAsia="en-GB"/>
        </w:rPr>
        <w:t xml:space="preserve">. </w:t>
      </w:r>
      <w:r w:rsidR="00A266ED">
        <w:rPr>
          <w:rFonts w:eastAsia="Times New Roman"/>
          <w:color w:val="000000"/>
          <w:lang w:val="en-GB" w:eastAsia="en-GB"/>
        </w:rPr>
        <w:t>We will show how t</w:t>
      </w:r>
      <w:r>
        <w:rPr>
          <w:rFonts w:eastAsia="Times New Roman"/>
          <w:color w:val="000000"/>
          <w:lang w:val="en-GB" w:eastAsia="en-GB"/>
        </w:rPr>
        <w:t>hese arts</w:t>
      </w:r>
      <w:r w:rsidRPr="00976EB7">
        <w:rPr>
          <w:rFonts w:eastAsia="Times New Roman"/>
          <w:color w:val="000000"/>
          <w:lang w:val="en-GB" w:eastAsia="en-GB"/>
        </w:rPr>
        <w:t xml:space="preserve"> ma</w:t>
      </w:r>
      <w:r>
        <w:rPr>
          <w:rFonts w:eastAsia="Times New Roman"/>
          <w:color w:val="000000"/>
          <w:lang w:val="en-GB" w:eastAsia="en-GB"/>
        </w:rPr>
        <w:t>de</w:t>
      </w:r>
      <w:r w:rsidRPr="00976EB7">
        <w:rPr>
          <w:rFonts w:eastAsia="Times New Roman"/>
          <w:color w:val="000000"/>
          <w:lang w:val="en-GB" w:eastAsia="en-GB"/>
        </w:rPr>
        <w:t xml:space="preserve"> a larger impact </w:t>
      </w:r>
      <w:r>
        <w:rPr>
          <w:rFonts w:eastAsia="Times New Roman"/>
          <w:color w:val="000000"/>
          <w:lang w:val="en-GB" w:eastAsia="en-GB"/>
        </w:rPr>
        <w:t>on the global imaginary</w:t>
      </w:r>
      <w:r w:rsidRPr="002D778A">
        <w:rPr>
          <w:rFonts w:eastAsia="Times New Roman"/>
          <w:color w:val="000000"/>
          <w:lang w:val="en-GB" w:eastAsia="en-GB"/>
        </w:rPr>
        <w:t xml:space="preserve"> </w:t>
      </w:r>
      <w:r w:rsidRPr="00976EB7">
        <w:rPr>
          <w:rFonts w:eastAsia="Times New Roman"/>
          <w:color w:val="000000"/>
          <w:lang w:val="en-GB" w:eastAsia="en-GB"/>
        </w:rPr>
        <w:t>than any other media</w:t>
      </w:r>
      <w:r>
        <w:rPr>
          <w:rFonts w:eastAsia="Times New Roman"/>
          <w:color w:val="000000"/>
          <w:lang w:val="en-GB" w:eastAsia="en-GB"/>
        </w:rPr>
        <w:t>, only to be rivalled by photography two hundred years later</w:t>
      </w:r>
      <w:r w:rsidR="005B3465">
        <w:rPr>
          <w:rFonts w:eastAsia="Times New Roman"/>
          <w:color w:val="000000"/>
          <w:lang w:val="en-GB" w:eastAsia="en-GB"/>
        </w:rPr>
        <w:t xml:space="preserve">. </w:t>
      </w:r>
      <w:r w:rsidR="007933E4">
        <w:rPr>
          <w:rFonts w:eastAsia="Times New Roman"/>
          <w:color w:val="000000"/>
          <w:lang w:val="en-GB" w:eastAsia="en-GB"/>
        </w:rPr>
        <w:t>In this respect,</w:t>
      </w:r>
      <w:r w:rsidR="005B3465">
        <w:rPr>
          <w:rFonts w:eastAsia="Times New Roman"/>
          <w:color w:val="000000"/>
          <w:lang w:val="en-GB" w:eastAsia="en-GB"/>
        </w:rPr>
        <w:t xml:space="preserve"> Abraham Ortelius’ world map of 1570 </w:t>
      </w:r>
      <w:r w:rsidR="00600E2C">
        <w:rPr>
          <w:rFonts w:eastAsia="Times New Roman"/>
          <w:color w:val="000000"/>
          <w:lang w:val="en-GB" w:eastAsia="en-GB"/>
        </w:rPr>
        <w:t>can be compared</w:t>
      </w:r>
      <w:r w:rsidR="005B3465">
        <w:rPr>
          <w:rFonts w:eastAsia="Times New Roman"/>
          <w:color w:val="000000"/>
          <w:lang w:val="en-GB" w:eastAsia="en-GB"/>
        </w:rPr>
        <w:t xml:space="preserve"> to </w:t>
      </w:r>
      <w:r w:rsidR="00600E2C">
        <w:rPr>
          <w:rFonts w:eastAsia="Times New Roman"/>
          <w:color w:val="000000"/>
          <w:lang w:val="en-GB" w:eastAsia="en-GB"/>
        </w:rPr>
        <w:t>the</w:t>
      </w:r>
      <w:r>
        <w:rPr>
          <w:rFonts w:eastAsia="Times New Roman"/>
          <w:color w:val="000000"/>
          <w:lang w:val="en-GB" w:eastAsia="en-GB"/>
        </w:rPr>
        <w:t xml:space="preserve"> famous </w:t>
      </w:r>
      <w:r>
        <w:rPr>
          <w:rFonts w:eastAsia="Times New Roman"/>
          <w:i/>
          <w:iCs/>
          <w:color w:val="000000"/>
          <w:lang w:val="en-GB" w:eastAsia="en-GB"/>
        </w:rPr>
        <w:t xml:space="preserve">Earthrise </w:t>
      </w:r>
      <w:r>
        <w:rPr>
          <w:rFonts w:eastAsia="Times New Roman"/>
          <w:color w:val="000000"/>
          <w:lang w:val="en-GB" w:eastAsia="en-GB"/>
        </w:rPr>
        <w:t>photo of 1969.</w:t>
      </w:r>
    </w:p>
    <w:p w14:paraId="2F993DF1" w14:textId="77777777" w:rsidR="00103AB2" w:rsidRPr="00103AB2" w:rsidRDefault="00103AB2" w:rsidP="009A14BA">
      <w:pPr>
        <w:jc w:val="both"/>
        <w:rPr>
          <w:rFonts w:eastAsia="Times New Roman"/>
          <w:color w:val="000000"/>
          <w:sz w:val="22"/>
          <w:szCs w:val="22"/>
          <w:lang w:val="en-US" w:eastAsia="en-GB"/>
        </w:rPr>
      </w:pPr>
    </w:p>
    <w:p w14:paraId="24EA2590" w14:textId="7903C0AF" w:rsidR="00103AB2" w:rsidRPr="00CA3445" w:rsidRDefault="00103AB2" w:rsidP="009A14BA">
      <w:pPr>
        <w:pStyle w:val="CommentText"/>
        <w:jc w:val="both"/>
        <w:rPr>
          <w:rFonts w:asciiTheme="minorHAnsi" w:hAnsiTheme="minorHAnsi" w:cstheme="minorHAnsi"/>
          <w:color w:val="auto"/>
          <w:lang w:val="en-US"/>
        </w:rPr>
      </w:pPr>
      <w:r w:rsidRPr="00976EB7">
        <w:rPr>
          <w:rFonts w:eastAsia="Times New Roman"/>
          <w:color w:val="000000"/>
          <w:lang w:val="en-US" w:eastAsia="en-GB"/>
        </w:rPr>
        <w:t>We will examine</w:t>
      </w:r>
      <w:r>
        <w:rPr>
          <w:rFonts w:eastAsia="Times New Roman"/>
          <w:color w:val="000000"/>
          <w:lang w:eastAsia="en-GB"/>
        </w:rPr>
        <w:t xml:space="preserve"> </w:t>
      </w:r>
      <w:r w:rsidRPr="00976EB7">
        <w:rPr>
          <w:rFonts w:eastAsia="Times New Roman"/>
          <w:color w:val="000000"/>
          <w:lang w:eastAsia="en-GB"/>
        </w:rPr>
        <w:t xml:space="preserve">how global consciousness was rooted in </w:t>
      </w:r>
      <w:r w:rsidRPr="00CA3445">
        <w:rPr>
          <w:rFonts w:eastAsia="Times New Roman"/>
          <w:color w:val="000000"/>
          <w:lang w:eastAsia="en-GB"/>
        </w:rPr>
        <w:t xml:space="preserve">images of the world, images from the world, and images for the world. In interconnected subprojects, we will </w:t>
      </w:r>
      <w:r w:rsidRPr="00CA3445">
        <w:rPr>
          <w:rFonts w:eastAsia="Times New Roman"/>
          <w:color w:val="000000"/>
          <w:lang w:val="en-US" w:eastAsia="en-GB"/>
        </w:rPr>
        <w:t xml:space="preserve">1. Identify and decipher the iconography used to represent the world and how this shifted to meet global audiences. 2. Determine how the use, representation, and imitation of foreign artistic materials resulted in new knowledge of the </w:t>
      </w:r>
      <w:r w:rsidRPr="00CA3445">
        <w:rPr>
          <w:rFonts w:eastAsia="Times New Roman"/>
          <w:color w:val="auto"/>
          <w:lang w:val="en-US" w:eastAsia="en-GB"/>
        </w:rPr>
        <w:t xml:space="preserve">world. 3. Study </w:t>
      </w:r>
      <w:r w:rsidR="00B917B8" w:rsidRPr="00CA3445">
        <w:rPr>
          <w:rFonts w:eastAsia="Times New Roman"/>
          <w:color w:val="auto"/>
          <w:lang w:val="en-US" w:eastAsia="en-GB"/>
        </w:rPr>
        <w:t xml:space="preserve">global </w:t>
      </w:r>
      <w:r w:rsidRPr="00CA3445">
        <w:rPr>
          <w:rFonts w:eastAsia="Times New Roman"/>
          <w:color w:val="auto"/>
          <w:lang w:val="en-US" w:eastAsia="en-GB"/>
        </w:rPr>
        <w:t xml:space="preserve">patterns of </w:t>
      </w:r>
      <w:r w:rsidR="007933E4" w:rsidRPr="00CA3445">
        <w:rPr>
          <w:rFonts w:eastAsia="Times New Roman"/>
          <w:color w:val="auto"/>
          <w:lang w:val="en-US" w:eastAsia="en-GB"/>
        </w:rPr>
        <w:t>distribution and consumption of</w:t>
      </w:r>
      <w:r w:rsidRPr="00CA3445">
        <w:rPr>
          <w:rFonts w:eastAsia="Times New Roman"/>
          <w:color w:val="auto"/>
          <w:lang w:val="en-US" w:eastAsia="en-GB"/>
        </w:rPr>
        <w:t xml:space="preserve"> images</w:t>
      </w:r>
      <w:r w:rsidR="007933E4" w:rsidRPr="00CA3445">
        <w:rPr>
          <w:rFonts w:eastAsia="Times New Roman"/>
          <w:color w:val="auto"/>
          <w:lang w:val="en-US" w:eastAsia="en-GB"/>
        </w:rPr>
        <w:t xml:space="preserve"> and art</w:t>
      </w:r>
      <w:r w:rsidRPr="00CA3445">
        <w:rPr>
          <w:rFonts w:eastAsia="Times New Roman"/>
          <w:color w:val="auto"/>
          <w:lang w:val="en-US" w:eastAsia="en-GB"/>
        </w:rPr>
        <w:t xml:space="preserve"> </w:t>
      </w:r>
      <w:r w:rsidR="007E4095" w:rsidRPr="00CA3445">
        <w:rPr>
          <w:rFonts w:eastAsia="Times New Roman"/>
          <w:color w:val="auto"/>
          <w:lang w:val="en-US" w:eastAsia="en-GB"/>
        </w:rPr>
        <w:t xml:space="preserve">materials </w:t>
      </w:r>
      <w:r w:rsidRPr="00CA3445">
        <w:rPr>
          <w:rFonts w:eastAsia="Times New Roman"/>
          <w:color w:val="auto"/>
          <w:lang w:val="en-US" w:eastAsia="en-GB"/>
        </w:rPr>
        <w:t xml:space="preserve">and 4. Assess the </w:t>
      </w:r>
      <w:r w:rsidR="00B05A58" w:rsidRPr="00CA3445">
        <w:rPr>
          <w:rFonts w:eastAsia="Times New Roman"/>
          <w:color w:val="auto"/>
          <w:lang w:val="en-US" w:eastAsia="en-GB"/>
        </w:rPr>
        <w:t>continuing</w:t>
      </w:r>
      <w:r w:rsidRPr="00CA3445">
        <w:rPr>
          <w:rFonts w:eastAsia="Times New Roman"/>
          <w:color w:val="auto"/>
          <w:lang w:val="en-US" w:eastAsia="en-GB"/>
        </w:rPr>
        <w:t xml:space="preserve"> relevance of Netherlandish art in museum collections outside Europe.</w:t>
      </w:r>
      <w:r w:rsidR="00E96A18" w:rsidRPr="00CA3445">
        <w:rPr>
          <w:rFonts w:eastAsia="Times New Roman"/>
          <w:color w:val="auto"/>
          <w:lang w:val="en-US" w:eastAsia="en-GB"/>
        </w:rPr>
        <w:t xml:space="preserve"> </w:t>
      </w:r>
      <w:bookmarkStart w:id="1" w:name="_Hlk83031755"/>
      <w:r w:rsidR="00CA3445" w:rsidRPr="00CA3445">
        <w:rPr>
          <w:rFonts w:eastAsia="Times New Roman"/>
          <w:color w:val="auto"/>
          <w:lang w:val="en-US" w:eastAsia="en-GB"/>
        </w:rPr>
        <w:t xml:space="preserve">These subprojects will be synthesized in a critical inquiry on how artistic meanings, materials, and monetary aspects </w:t>
      </w:r>
      <w:r w:rsidR="00CA3445" w:rsidRPr="00CA3445">
        <w:rPr>
          <w:color w:val="auto"/>
          <w:lang w:val="en-US" w:eastAsia="nl-NL"/>
        </w:rPr>
        <w:t xml:space="preserve">have impacted a global imaginary in a </w:t>
      </w:r>
      <w:r w:rsidR="00CA3445" w:rsidRPr="00CA3445">
        <w:rPr>
          <w:iCs/>
          <w:color w:val="auto"/>
          <w:lang w:val="en-US" w:eastAsia="nl-NL"/>
        </w:rPr>
        <w:t>long-term, postcolonial</w:t>
      </w:r>
      <w:r w:rsidR="00CA3445" w:rsidRPr="00CA3445">
        <w:rPr>
          <w:color w:val="auto"/>
          <w:lang w:val="en-US" w:eastAsia="nl-NL"/>
        </w:rPr>
        <w:t xml:space="preserve"> perspective</w:t>
      </w:r>
      <w:bookmarkEnd w:id="1"/>
      <w:r w:rsidR="00BC6929" w:rsidRPr="00CA3445">
        <w:rPr>
          <w:rFonts w:asciiTheme="minorHAnsi" w:hAnsiTheme="minorHAnsi" w:cstheme="minorHAnsi"/>
          <w:color w:val="auto"/>
          <w:lang w:val="en-US"/>
        </w:rPr>
        <w:t>.</w:t>
      </w:r>
    </w:p>
    <w:p w14:paraId="21389E5E" w14:textId="14204475" w:rsidR="00BC6929" w:rsidRPr="00CA3445" w:rsidRDefault="00BC6929" w:rsidP="009A14BA">
      <w:pPr>
        <w:pStyle w:val="CommentText"/>
        <w:jc w:val="both"/>
        <w:rPr>
          <w:rFonts w:asciiTheme="minorHAnsi" w:hAnsiTheme="minorHAnsi" w:cstheme="minorHAnsi"/>
          <w:color w:val="auto"/>
          <w:lang w:val="en-US"/>
        </w:rPr>
      </w:pPr>
    </w:p>
    <w:p w14:paraId="032859D9" w14:textId="444AB56A" w:rsidR="00103AB2" w:rsidRDefault="00103AB2" w:rsidP="00CA3445">
      <w:pPr>
        <w:pStyle w:val="CommentText"/>
        <w:jc w:val="both"/>
        <w:rPr>
          <w:rFonts w:eastAsia="Times New Roman"/>
          <w:color w:val="000000"/>
          <w:lang w:val="en-US" w:eastAsia="en-GB"/>
        </w:rPr>
      </w:pPr>
      <w:r w:rsidRPr="00CA3445">
        <w:rPr>
          <w:rFonts w:eastAsia="Times New Roman"/>
          <w:color w:val="000000"/>
          <w:lang w:val="en-US" w:eastAsia="en-GB"/>
        </w:rPr>
        <w:t>The program will include a knowledge valorization project to demonstrate that the Dutch Golden Age was rather a Global Age. Our exhibition will highlight the non-Western elements</w:t>
      </w:r>
      <w:r w:rsidRPr="002D778A">
        <w:rPr>
          <w:rFonts w:eastAsia="Times New Roman"/>
          <w:color w:val="000000"/>
          <w:lang w:val="en-US" w:eastAsia="en-GB"/>
        </w:rPr>
        <w:t xml:space="preserve"> of artworks and how they contributed to global consciousness: from the Islamic scarf of </w:t>
      </w:r>
      <w:r w:rsidRPr="00A470EB">
        <w:rPr>
          <w:rFonts w:eastAsia="Times New Roman"/>
          <w:i/>
          <w:iCs/>
          <w:color w:val="000000"/>
          <w:lang w:val="en-US" w:eastAsia="en-GB"/>
        </w:rPr>
        <w:t>Vermeer’s Girl with Pearl Earring</w:t>
      </w:r>
      <w:r w:rsidRPr="002D778A">
        <w:rPr>
          <w:rFonts w:eastAsia="Times New Roman"/>
          <w:color w:val="000000"/>
          <w:lang w:val="en-US" w:eastAsia="en-GB"/>
        </w:rPr>
        <w:t xml:space="preserve"> to Rembrandt’s Chinese porcelain.</w:t>
      </w:r>
    </w:p>
    <w:p w14:paraId="4BC8B10E" w14:textId="2ED72A63" w:rsidR="007866A9" w:rsidRDefault="007866A9" w:rsidP="007866A9">
      <w:pPr>
        <w:pStyle w:val="Vraag"/>
      </w:pPr>
      <w:r w:rsidRPr="007C73EF">
        <w:t xml:space="preserve">Public </w:t>
      </w:r>
      <w:r w:rsidR="00F132AB">
        <w:t>summary</w:t>
      </w:r>
    </w:p>
    <w:p w14:paraId="6459520B" w14:textId="77777777" w:rsidR="00F132AB" w:rsidRPr="00F132AB" w:rsidRDefault="00F132AB" w:rsidP="00F132AB">
      <w:pPr>
        <w:rPr>
          <w:lang w:val="en-GB" w:eastAsia="nl-NL"/>
        </w:rPr>
      </w:pPr>
    </w:p>
    <w:tbl>
      <w:tblPr>
        <w:tblStyle w:val="TableGrid"/>
        <w:tblW w:w="9067"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67"/>
      </w:tblGrid>
      <w:tr w:rsidR="000E7802" w:rsidRPr="00F16651" w14:paraId="3937BBA8" w14:textId="77777777" w:rsidTr="00F132AB">
        <w:tc>
          <w:tcPr>
            <w:tcW w:w="9067" w:type="dxa"/>
          </w:tcPr>
          <w:p w14:paraId="20D46ACB" w14:textId="02631676" w:rsidR="000E7802" w:rsidRPr="00F16651" w:rsidRDefault="000E7802" w:rsidP="000E7802">
            <w:pPr>
              <w:tabs>
                <w:tab w:val="clear" w:pos="340"/>
                <w:tab w:val="clear" w:pos="680"/>
                <w:tab w:val="clear" w:pos="1021"/>
                <w:tab w:val="clear" w:pos="1361"/>
                <w:tab w:val="left" w:pos="1800"/>
              </w:tabs>
              <w:rPr>
                <w:b/>
                <w:sz w:val="19"/>
                <w:szCs w:val="19"/>
                <w:lang w:val="en-GB" w:eastAsia="nl-NL"/>
              </w:rPr>
            </w:pPr>
            <w:r w:rsidRPr="00F16651">
              <w:rPr>
                <w:b/>
                <w:color w:val="262626" w:themeColor="text1" w:themeTint="D9"/>
                <w:sz w:val="19"/>
                <w:szCs w:val="19"/>
                <w:lang w:val="en-GB" w:eastAsia="nl-NL"/>
              </w:rPr>
              <w:t>The Dutch Global Age</w:t>
            </w:r>
          </w:p>
        </w:tc>
      </w:tr>
      <w:tr w:rsidR="000E7802" w:rsidRPr="00F132AB" w14:paraId="2FD66A2C" w14:textId="77777777" w:rsidTr="00F132AB">
        <w:tc>
          <w:tcPr>
            <w:tcW w:w="9067" w:type="dxa"/>
          </w:tcPr>
          <w:p w14:paraId="0FECD32D" w14:textId="2E615495" w:rsidR="000E7802" w:rsidRPr="00F16651" w:rsidRDefault="000E7802" w:rsidP="000E7802">
            <w:pPr>
              <w:tabs>
                <w:tab w:val="clear" w:pos="340"/>
                <w:tab w:val="clear" w:pos="680"/>
                <w:tab w:val="clear" w:pos="1021"/>
                <w:tab w:val="clear" w:pos="1361"/>
                <w:tab w:val="left" w:pos="1800"/>
              </w:tabs>
              <w:rPr>
                <w:i/>
                <w:sz w:val="19"/>
                <w:szCs w:val="19"/>
                <w:lang w:val="en-GB" w:eastAsia="nl-NL"/>
              </w:rPr>
            </w:pPr>
            <w:proofErr w:type="spellStart"/>
            <w:r w:rsidRPr="00F16651">
              <w:rPr>
                <w:i/>
                <w:color w:val="262626" w:themeColor="text1" w:themeTint="D9"/>
                <w:sz w:val="19"/>
                <w:szCs w:val="19"/>
                <w:lang w:val="en-US" w:eastAsia="nl-NL"/>
              </w:rPr>
              <w:t>Prof.Dr</w:t>
            </w:r>
            <w:proofErr w:type="spellEnd"/>
            <w:r w:rsidRPr="00F16651">
              <w:rPr>
                <w:i/>
                <w:color w:val="262626" w:themeColor="text1" w:themeTint="D9"/>
                <w:sz w:val="19"/>
                <w:szCs w:val="19"/>
                <w:lang w:val="en-US" w:eastAsia="nl-NL"/>
              </w:rPr>
              <w:t>. M.A. Weststeijn, UU, History and Art History</w:t>
            </w:r>
          </w:p>
        </w:tc>
      </w:tr>
      <w:tr w:rsidR="000E7802" w:rsidRPr="00F132AB" w14:paraId="732570A3" w14:textId="77777777" w:rsidTr="00F132AB">
        <w:tc>
          <w:tcPr>
            <w:tcW w:w="9067" w:type="dxa"/>
          </w:tcPr>
          <w:p w14:paraId="18C3F373" w14:textId="7715174D" w:rsidR="000E7802" w:rsidRPr="00F16651" w:rsidRDefault="000E7802" w:rsidP="000E7802">
            <w:pPr>
              <w:tabs>
                <w:tab w:val="clear" w:pos="340"/>
                <w:tab w:val="clear" w:pos="680"/>
                <w:tab w:val="clear" w:pos="1021"/>
                <w:tab w:val="clear" w:pos="1361"/>
                <w:tab w:val="left" w:pos="1800"/>
              </w:tabs>
              <w:rPr>
                <w:sz w:val="19"/>
                <w:szCs w:val="19"/>
                <w:lang w:val="en-GB" w:eastAsia="nl-NL"/>
              </w:rPr>
            </w:pPr>
            <w:r w:rsidRPr="00F16651">
              <w:rPr>
                <w:color w:val="262626" w:themeColor="text1" w:themeTint="D9"/>
                <w:sz w:val="19"/>
                <w:szCs w:val="19"/>
                <w:lang w:val="en-GB" w:eastAsia="nl-NL"/>
              </w:rPr>
              <w:t xml:space="preserve">The art of the Dutch “golden” age has many non-Western elements, from the Islamic scarf of Vermeer’s </w:t>
            </w:r>
            <w:r w:rsidRPr="00F16651">
              <w:rPr>
                <w:i/>
                <w:color w:val="262626" w:themeColor="text1" w:themeTint="D9"/>
                <w:sz w:val="19"/>
                <w:szCs w:val="19"/>
                <w:lang w:val="en-GB" w:eastAsia="nl-NL"/>
              </w:rPr>
              <w:t>Girl with Pearl Earring</w:t>
            </w:r>
            <w:r w:rsidRPr="00F16651">
              <w:rPr>
                <w:color w:val="262626" w:themeColor="text1" w:themeTint="D9"/>
                <w:sz w:val="19"/>
                <w:szCs w:val="19"/>
                <w:lang w:val="en-GB" w:eastAsia="nl-NL"/>
              </w:rPr>
              <w:t xml:space="preserve"> to Rembrandt’s Chinese porcelain. The project examines how Netherlandish art has contributed to a global worldview and demonstrates the contemporary relevance of Netherlandish Old Masters in a globalizing world.</w:t>
            </w:r>
          </w:p>
        </w:tc>
      </w:tr>
      <w:tr w:rsidR="000E7802" w:rsidRPr="00F16651" w14:paraId="1E71CC3B" w14:textId="77777777" w:rsidTr="00F132AB">
        <w:tc>
          <w:tcPr>
            <w:tcW w:w="9067" w:type="dxa"/>
          </w:tcPr>
          <w:p w14:paraId="50FE9E48" w14:textId="1CE35024" w:rsidR="000E7802" w:rsidRPr="00F16651" w:rsidRDefault="000E7802" w:rsidP="000E7802">
            <w:pPr>
              <w:tabs>
                <w:tab w:val="clear" w:pos="340"/>
                <w:tab w:val="clear" w:pos="680"/>
                <w:tab w:val="clear" w:pos="1021"/>
                <w:tab w:val="clear" w:pos="1361"/>
                <w:tab w:val="left" w:pos="1800"/>
              </w:tabs>
              <w:rPr>
                <w:sz w:val="19"/>
                <w:szCs w:val="19"/>
                <w:lang w:val="en-GB" w:eastAsia="nl-NL"/>
              </w:rPr>
            </w:pPr>
            <w:r w:rsidRPr="00F16651">
              <w:rPr>
                <w:color w:val="262626" w:themeColor="text1" w:themeTint="D9"/>
                <w:sz w:val="19"/>
                <w:szCs w:val="19"/>
                <w:lang w:val="en-GB" w:eastAsia="nl-NL"/>
              </w:rPr>
              <w:t>Word count: 50</w:t>
            </w:r>
          </w:p>
        </w:tc>
      </w:tr>
    </w:tbl>
    <w:p w14:paraId="5EFAC0ED" w14:textId="4862DC65" w:rsidR="00455390" w:rsidRDefault="00C71B05" w:rsidP="00F132AB">
      <w:pPr>
        <w:pStyle w:val="KopVraagcategorie"/>
        <w:rPr>
          <w:rFonts w:eastAsia="Times New Roman"/>
          <w:sz w:val="26"/>
          <w:szCs w:val="17"/>
          <w:lang w:eastAsia="nl-NL"/>
        </w:rPr>
      </w:pPr>
      <w:r w:rsidRPr="007C73EF">
        <w:rPr>
          <w:rFonts w:cs="Calibri"/>
          <w:szCs w:val="36"/>
        </w:rPr>
        <w:t>2. Research proposal</w:t>
      </w:r>
    </w:p>
    <w:p w14:paraId="3641FB5B" w14:textId="77777777" w:rsidR="003711F2" w:rsidRDefault="003711F2" w:rsidP="00455390">
      <w:pPr>
        <w:tabs>
          <w:tab w:val="left" w:pos="426"/>
        </w:tabs>
        <w:jc w:val="both"/>
        <w:rPr>
          <w:rFonts w:asciiTheme="minorHAnsi" w:hAnsiTheme="minorHAnsi" w:cstheme="minorHAnsi"/>
          <w:b/>
          <w:lang w:val="en-US"/>
        </w:rPr>
      </w:pPr>
    </w:p>
    <w:p w14:paraId="36F38D79" w14:textId="041860B0" w:rsidR="00455390" w:rsidRPr="00A6470C" w:rsidRDefault="008D6236" w:rsidP="00455390">
      <w:pPr>
        <w:tabs>
          <w:tab w:val="left" w:pos="426"/>
        </w:tabs>
        <w:jc w:val="both"/>
        <w:rPr>
          <w:rFonts w:asciiTheme="minorHAnsi" w:hAnsiTheme="minorHAnsi" w:cstheme="minorHAnsi"/>
          <w:b/>
          <w:lang w:val="en-US"/>
        </w:rPr>
      </w:pPr>
      <w:r w:rsidRPr="00A6470C">
        <w:rPr>
          <w:rFonts w:asciiTheme="minorHAnsi" w:hAnsiTheme="minorHAnsi" w:cstheme="minorHAnsi"/>
          <w:b/>
          <w:lang w:val="en-US"/>
        </w:rPr>
        <w:t>INTRODUCTION</w:t>
      </w:r>
      <w:r w:rsidR="00455390" w:rsidRPr="00A6470C">
        <w:rPr>
          <w:rFonts w:asciiTheme="minorHAnsi" w:hAnsiTheme="minorHAnsi" w:cstheme="minorHAnsi"/>
          <w:b/>
          <w:lang w:val="en-US"/>
        </w:rPr>
        <w:t xml:space="preserve">: </w:t>
      </w:r>
      <w:r w:rsidR="00810E5A" w:rsidRPr="00A6470C">
        <w:rPr>
          <w:rFonts w:asciiTheme="minorHAnsi" w:hAnsiTheme="minorHAnsi" w:cstheme="minorHAnsi"/>
          <w:b/>
          <w:lang w:val="en-US"/>
        </w:rPr>
        <w:t xml:space="preserve">Netherlandish Art and </w:t>
      </w:r>
      <w:r w:rsidR="00455390" w:rsidRPr="00A6470C">
        <w:rPr>
          <w:rFonts w:asciiTheme="minorHAnsi" w:hAnsiTheme="minorHAnsi" w:cstheme="minorHAnsi"/>
          <w:b/>
          <w:lang w:val="en-US"/>
        </w:rPr>
        <w:t>the First Global Imaginary</w:t>
      </w:r>
    </w:p>
    <w:p w14:paraId="38873459" w14:textId="0A3A7C2A" w:rsidR="00455390" w:rsidRPr="00AF7B3D" w:rsidRDefault="00455390" w:rsidP="00455390">
      <w:pPr>
        <w:jc w:val="both"/>
        <w:rPr>
          <w:rFonts w:asciiTheme="minorHAnsi" w:hAnsiTheme="minorHAnsi" w:cstheme="minorHAnsi"/>
          <w:lang w:val="en-US"/>
        </w:rPr>
      </w:pPr>
      <w:r w:rsidRPr="00AF7B3D">
        <w:rPr>
          <w:rFonts w:asciiTheme="minorHAnsi" w:hAnsiTheme="minorHAnsi" w:cstheme="minorHAnsi"/>
          <w:lang w:val="en-US"/>
        </w:rPr>
        <w:t xml:space="preserve">The origins of globalization have often been associated with Columbus’s travels of 1492 (Mann 2011, Gunn 2003). It took longer, however, for </w:t>
      </w:r>
      <w:r w:rsidRPr="00A10E89">
        <w:rPr>
          <w:rFonts w:asciiTheme="minorHAnsi" w:hAnsiTheme="minorHAnsi" w:cstheme="minorHAnsi"/>
          <w:b/>
          <w:bCs/>
          <w:lang w:val="en-US"/>
        </w:rPr>
        <w:t xml:space="preserve">a </w:t>
      </w:r>
      <w:r w:rsidR="00A10E89" w:rsidRPr="00A10E89">
        <w:rPr>
          <w:rFonts w:asciiTheme="minorHAnsi" w:hAnsiTheme="minorHAnsi" w:cstheme="minorHAnsi"/>
          <w:b/>
          <w:bCs/>
          <w:lang w:val="en-US"/>
        </w:rPr>
        <w:t>global imaginary</w:t>
      </w:r>
      <w:r w:rsidRPr="00A10E89">
        <w:rPr>
          <w:rFonts w:asciiTheme="minorHAnsi" w:hAnsiTheme="minorHAnsi" w:cstheme="minorHAnsi"/>
          <w:b/>
          <w:bCs/>
          <w:lang w:val="en-US"/>
        </w:rPr>
        <w:t xml:space="preserve">, </w:t>
      </w:r>
      <w:r w:rsidR="00A10E89" w:rsidRPr="00A10E89">
        <w:rPr>
          <w:rFonts w:asciiTheme="minorHAnsi" w:hAnsiTheme="minorHAnsi" w:cstheme="minorHAnsi"/>
          <w:b/>
          <w:bCs/>
          <w:lang w:val="en-US"/>
        </w:rPr>
        <w:t xml:space="preserve">or </w:t>
      </w:r>
      <w:r w:rsidRPr="00A10E89">
        <w:rPr>
          <w:rFonts w:asciiTheme="minorHAnsi" w:hAnsiTheme="minorHAnsi" w:cstheme="minorHAnsi"/>
          <w:b/>
          <w:bCs/>
          <w:lang w:val="en-US"/>
        </w:rPr>
        <w:t>the awareness of living on a polycentric sphere</w:t>
      </w:r>
      <w:r w:rsidR="00A10E89" w:rsidRPr="00A10E89">
        <w:rPr>
          <w:rFonts w:asciiTheme="minorHAnsi" w:hAnsiTheme="minorHAnsi" w:cstheme="minorHAnsi"/>
          <w:b/>
          <w:bCs/>
          <w:lang w:val="en-US"/>
        </w:rPr>
        <w:t xml:space="preserve"> of interconnected civilizations</w:t>
      </w:r>
      <w:r w:rsidRPr="00A10E89">
        <w:rPr>
          <w:rFonts w:asciiTheme="minorHAnsi" w:hAnsiTheme="minorHAnsi" w:cstheme="minorHAnsi"/>
          <w:lang w:val="en-US"/>
        </w:rPr>
        <w:t>,</w:t>
      </w:r>
      <w:r w:rsidRPr="00AF7B3D">
        <w:rPr>
          <w:rFonts w:asciiTheme="minorHAnsi" w:hAnsiTheme="minorHAnsi" w:cstheme="minorHAnsi"/>
          <w:lang w:val="en-US"/>
        </w:rPr>
        <w:t xml:space="preserve"> to take root among different layers of society, within and outside Europe. This </w:t>
      </w:r>
      <w:r w:rsidR="007933E4">
        <w:rPr>
          <w:rFonts w:asciiTheme="minorHAnsi" w:hAnsiTheme="minorHAnsi" w:cstheme="minorHAnsi"/>
          <w:lang w:val="en-US"/>
        </w:rPr>
        <w:t>program</w:t>
      </w:r>
      <w:r w:rsidRPr="00AF7B3D">
        <w:rPr>
          <w:rFonts w:asciiTheme="minorHAnsi" w:hAnsiTheme="minorHAnsi" w:cstheme="minorHAnsi"/>
          <w:lang w:val="en-US"/>
        </w:rPr>
        <w:t xml:space="preserve"> will </w:t>
      </w:r>
      <w:r w:rsidR="00D20C41">
        <w:rPr>
          <w:rFonts w:asciiTheme="minorHAnsi" w:hAnsiTheme="minorHAnsi" w:cstheme="minorHAnsi"/>
          <w:lang w:val="en-US"/>
        </w:rPr>
        <w:t>demonstrate</w:t>
      </w:r>
      <w:r w:rsidR="00D20C41" w:rsidRPr="00AF7B3D">
        <w:rPr>
          <w:rFonts w:asciiTheme="minorHAnsi" w:hAnsiTheme="minorHAnsi" w:cstheme="minorHAnsi"/>
          <w:lang w:val="en-US"/>
        </w:rPr>
        <w:t xml:space="preserve"> </w:t>
      </w:r>
      <w:r w:rsidRPr="00AF7B3D">
        <w:rPr>
          <w:rFonts w:asciiTheme="minorHAnsi" w:hAnsiTheme="minorHAnsi" w:cstheme="minorHAnsi"/>
          <w:lang w:val="en-US"/>
        </w:rPr>
        <w:t>to what extent the Early Modern “conquest of the world as picture”</w:t>
      </w:r>
      <w:r w:rsidRPr="002C0D4E">
        <w:rPr>
          <w:rFonts w:asciiTheme="minorHAnsi" w:hAnsiTheme="minorHAnsi" w:cstheme="minorHAnsi"/>
          <w:lang w:val="en-US"/>
        </w:rPr>
        <w:t xml:space="preserve"> first happened </w:t>
      </w:r>
      <w:r w:rsidRPr="00B917B8">
        <w:rPr>
          <w:rFonts w:asciiTheme="minorHAnsi" w:hAnsiTheme="minorHAnsi" w:cstheme="minorHAnsi"/>
          <w:lang w:val="en-US"/>
        </w:rPr>
        <w:t xml:space="preserve">in the </w:t>
      </w:r>
      <w:r w:rsidR="000C5525" w:rsidRPr="00B917B8">
        <w:rPr>
          <w:rFonts w:asciiTheme="minorHAnsi" w:hAnsiTheme="minorHAnsi" w:cstheme="minorHAnsi"/>
          <w:lang w:val="en-US"/>
        </w:rPr>
        <w:t xml:space="preserve">visual </w:t>
      </w:r>
      <w:r w:rsidRPr="00B917B8">
        <w:rPr>
          <w:rFonts w:asciiTheme="minorHAnsi" w:hAnsiTheme="minorHAnsi" w:cstheme="minorHAnsi"/>
          <w:lang w:val="en-US"/>
        </w:rPr>
        <w:t xml:space="preserve">arts of the </w:t>
      </w:r>
      <w:r w:rsidR="00FA2AEF" w:rsidRPr="00B917B8">
        <w:rPr>
          <w:rFonts w:asciiTheme="minorHAnsi" w:hAnsiTheme="minorHAnsi" w:cstheme="minorHAnsi"/>
          <w:lang w:val="en-US"/>
        </w:rPr>
        <w:t>17</w:t>
      </w:r>
      <w:r w:rsidR="00FA2AEF" w:rsidRPr="00B917B8">
        <w:rPr>
          <w:rFonts w:asciiTheme="minorHAnsi" w:hAnsiTheme="minorHAnsi" w:cstheme="minorHAnsi"/>
          <w:vertAlign w:val="superscript"/>
          <w:lang w:val="en-US"/>
        </w:rPr>
        <w:t>th</w:t>
      </w:r>
      <w:r w:rsidR="000C5525" w:rsidRPr="00B917B8">
        <w:rPr>
          <w:rFonts w:asciiTheme="minorHAnsi" w:hAnsiTheme="minorHAnsi" w:cstheme="minorHAnsi"/>
          <w:lang w:val="en-US"/>
        </w:rPr>
        <w:t>-c</w:t>
      </w:r>
      <w:r w:rsidR="00FA2AEF" w:rsidRPr="00B917B8">
        <w:rPr>
          <w:rFonts w:asciiTheme="minorHAnsi" w:hAnsiTheme="minorHAnsi" w:cstheme="minorHAnsi"/>
          <w:lang w:val="en-US"/>
        </w:rPr>
        <w:t>.</w:t>
      </w:r>
      <w:r w:rsidRPr="00B917B8">
        <w:rPr>
          <w:rFonts w:asciiTheme="minorHAnsi" w:hAnsiTheme="minorHAnsi" w:cstheme="minorHAnsi"/>
          <w:lang w:val="en-US"/>
        </w:rPr>
        <w:t xml:space="preserve"> </w:t>
      </w:r>
      <w:r w:rsidR="00FD7689" w:rsidRPr="00B917B8">
        <w:rPr>
          <w:rFonts w:asciiTheme="minorHAnsi" w:hAnsiTheme="minorHAnsi" w:cstheme="minorHAnsi"/>
          <w:lang w:val="en-US"/>
        </w:rPr>
        <w:t>Netherlands</w:t>
      </w:r>
      <w:r w:rsidRPr="00B917B8">
        <w:rPr>
          <w:rFonts w:asciiTheme="minorHAnsi" w:hAnsiTheme="minorHAnsi" w:cstheme="minorHAnsi"/>
          <w:lang w:val="en-US"/>
        </w:rPr>
        <w:t xml:space="preserve">. </w:t>
      </w:r>
      <w:r w:rsidR="00175988" w:rsidRPr="00B917B8">
        <w:rPr>
          <w:rFonts w:asciiTheme="minorHAnsi" w:hAnsiTheme="minorHAnsi" w:cstheme="minorHAnsi"/>
          <w:lang w:val="en-US"/>
        </w:rPr>
        <w:t xml:space="preserve">Following </w:t>
      </w:r>
      <w:r w:rsidR="00C72C4E" w:rsidRPr="00B917B8">
        <w:rPr>
          <w:rFonts w:asciiTheme="minorHAnsi" w:hAnsiTheme="minorHAnsi" w:cstheme="minorHAnsi"/>
          <w:lang w:val="en-US"/>
        </w:rPr>
        <w:t xml:space="preserve">Portugal </w:t>
      </w:r>
      <w:r w:rsidR="008C7541" w:rsidRPr="00B917B8">
        <w:rPr>
          <w:rFonts w:asciiTheme="minorHAnsi" w:hAnsiTheme="minorHAnsi" w:cstheme="minorHAnsi"/>
          <w:lang w:val="en-US"/>
        </w:rPr>
        <w:t xml:space="preserve">and Spain </w:t>
      </w:r>
      <w:r w:rsidR="00C72C4E" w:rsidRPr="00B917B8">
        <w:rPr>
          <w:rFonts w:asciiTheme="minorHAnsi" w:hAnsiTheme="minorHAnsi" w:cstheme="minorHAnsi"/>
          <w:lang w:val="en-US"/>
        </w:rPr>
        <w:t>as one of</w:t>
      </w:r>
      <w:r w:rsidRPr="00B917B8">
        <w:rPr>
          <w:rFonts w:asciiTheme="minorHAnsi" w:hAnsiTheme="minorHAnsi" w:cstheme="minorHAnsi"/>
          <w:lang w:val="en-US"/>
        </w:rPr>
        <w:t xml:space="preserve"> the world’s most interconnected </w:t>
      </w:r>
      <w:r w:rsidR="000C5525" w:rsidRPr="00B917B8">
        <w:rPr>
          <w:rFonts w:asciiTheme="minorHAnsi" w:hAnsiTheme="minorHAnsi" w:cstheme="minorHAnsi"/>
          <w:lang w:val="en-US"/>
        </w:rPr>
        <w:t xml:space="preserve">regions, </w:t>
      </w:r>
      <w:r w:rsidR="00C72C4E" w:rsidRPr="00B917B8">
        <w:rPr>
          <w:rFonts w:asciiTheme="minorHAnsi" w:hAnsiTheme="minorHAnsi" w:cstheme="minorHAnsi"/>
          <w:lang w:val="en-US"/>
        </w:rPr>
        <w:t xml:space="preserve">the </w:t>
      </w:r>
      <w:r w:rsidR="00FD7689" w:rsidRPr="00B917B8">
        <w:rPr>
          <w:rFonts w:asciiTheme="minorHAnsi" w:hAnsiTheme="minorHAnsi" w:cstheme="minorHAnsi"/>
          <w:lang w:val="en-US"/>
        </w:rPr>
        <w:t xml:space="preserve">Low Countries (Northern and Southern </w:t>
      </w:r>
      <w:r w:rsidR="00A6470C" w:rsidRPr="00B917B8">
        <w:rPr>
          <w:rFonts w:asciiTheme="minorHAnsi" w:hAnsiTheme="minorHAnsi" w:cstheme="minorHAnsi"/>
          <w:lang w:val="en-US"/>
        </w:rPr>
        <w:t>Netherlands</w:t>
      </w:r>
      <w:r w:rsidR="00FD7689" w:rsidRPr="00B917B8">
        <w:rPr>
          <w:rFonts w:asciiTheme="minorHAnsi" w:hAnsiTheme="minorHAnsi" w:cstheme="minorHAnsi"/>
          <w:lang w:val="en-US"/>
        </w:rPr>
        <w:t>)</w:t>
      </w:r>
      <w:r w:rsidR="00C72C4E" w:rsidRPr="00B917B8">
        <w:rPr>
          <w:rFonts w:asciiTheme="minorHAnsi" w:hAnsiTheme="minorHAnsi" w:cstheme="minorHAnsi"/>
          <w:lang w:val="en-US"/>
        </w:rPr>
        <w:t xml:space="preserve"> </w:t>
      </w:r>
      <w:r w:rsidR="00175988" w:rsidRPr="00B917B8">
        <w:rPr>
          <w:rFonts w:asciiTheme="minorHAnsi" w:hAnsiTheme="minorHAnsi" w:cstheme="minorHAnsi"/>
          <w:lang w:val="en-US"/>
        </w:rPr>
        <w:t xml:space="preserve">also </w:t>
      </w:r>
      <w:r w:rsidRPr="00B917B8">
        <w:rPr>
          <w:rFonts w:asciiTheme="minorHAnsi" w:hAnsiTheme="minorHAnsi" w:cstheme="minorHAnsi"/>
          <w:lang w:val="en-US"/>
        </w:rPr>
        <w:t xml:space="preserve">harbored Europe’s most </w:t>
      </w:r>
      <w:r w:rsidR="00847C70" w:rsidRPr="00B917B8">
        <w:rPr>
          <w:rFonts w:asciiTheme="minorHAnsi" w:hAnsiTheme="minorHAnsi" w:cstheme="minorHAnsi"/>
          <w:lang w:val="en-US"/>
        </w:rPr>
        <w:t xml:space="preserve">accessible </w:t>
      </w:r>
      <w:r w:rsidRPr="00B917B8">
        <w:rPr>
          <w:rFonts w:asciiTheme="minorHAnsi" w:hAnsiTheme="minorHAnsi" w:cstheme="minorHAnsi"/>
          <w:lang w:val="en-US"/>
        </w:rPr>
        <w:t xml:space="preserve">visual culture, in terms of </w:t>
      </w:r>
      <w:r w:rsidR="00B917B8" w:rsidRPr="00B917B8">
        <w:rPr>
          <w:rFonts w:asciiTheme="minorHAnsi" w:hAnsiTheme="minorHAnsi" w:cstheme="minorHAnsi"/>
          <w:lang w:val="en-US"/>
        </w:rPr>
        <w:t>their</w:t>
      </w:r>
      <w:r w:rsidRPr="00B917B8">
        <w:rPr>
          <w:rFonts w:asciiTheme="minorHAnsi" w:hAnsiTheme="minorHAnsi" w:cstheme="minorHAnsi"/>
          <w:lang w:val="en-US"/>
        </w:rPr>
        <w:t xml:space="preserve"> printing industry, cartography, illusionistic oil painting, material experimentation, emblematic symbolism</w:t>
      </w:r>
      <w:r w:rsidRPr="002C0D4E">
        <w:rPr>
          <w:rFonts w:asciiTheme="minorHAnsi" w:hAnsiTheme="minorHAnsi" w:cstheme="minorHAnsi"/>
          <w:lang w:val="en-US"/>
        </w:rPr>
        <w:t xml:space="preserve">, and collecting. </w:t>
      </w:r>
      <w:r w:rsidR="00954389" w:rsidRPr="002C0D4E">
        <w:rPr>
          <w:rFonts w:asciiTheme="minorHAnsi" w:hAnsiTheme="minorHAnsi" w:cstheme="minorHAnsi"/>
          <w:lang w:val="en-US"/>
        </w:rPr>
        <w:t>Conversely,</w:t>
      </w:r>
      <w:r w:rsidR="00A142FF" w:rsidRPr="002C0D4E">
        <w:rPr>
          <w:rFonts w:asciiTheme="minorHAnsi" w:hAnsiTheme="minorHAnsi" w:cstheme="minorHAnsi"/>
          <w:lang w:val="en-US"/>
        </w:rPr>
        <w:t xml:space="preserve"> </w:t>
      </w:r>
      <w:r w:rsidRPr="002C0D4E">
        <w:rPr>
          <w:rFonts w:asciiTheme="minorHAnsi" w:hAnsiTheme="minorHAnsi" w:cstheme="minorHAnsi"/>
          <w:lang w:val="en-US"/>
        </w:rPr>
        <w:t xml:space="preserve">Netherlandish prints, maps, and globes circulated outside Europe – from Beijing to Cuzco </w:t>
      </w:r>
      <w:r w:rsidR="00FD49AC" w:rsidRPr="002C0D4E">
        <w:rPr>
          <w:rFonts w:asciiTheme="minorHAnsi" w:hAnsiTheme="minorHAnsi" w:cstheme="minorHAnsi"/>
          <w:lang w:val="en-US"/>
        </w:rPr>
        <w:t>–</w:t>
      </w:r>
      <w:r w:rsidRPr="002C0D4E">
        <w:rPr>
          <w:rFonts w:asciiTheme="minorHAnsi" w:hAnsiTheme="minorHAnsi" w:cstheme="minorHAnsi"/>
          <w:lang w:val="en-US"/>
        </w:rPr>
        <w:t xml:space="preserve"> with</w:t>
      </w:r>
      <w:r w:rsidR="00FD49AC" w:rsidRPr="002C0D4E">
        <w:rPr>
          <w:rFonts w:asciiTheme="minorHAnsi" w:hAnsiTheme="minorHAnsi" w:cstheme="minorHAnsi"/>
          <w:lang w:val="en-US"/>
        </w:rPr>
        <w:t xml:space="preserve"> </w:t>
      </w:r>
      <w:r w:rsidRPr="002C0D4E">
        <w:rPr>
          <w:rFonts w:asciiTheme="minorHAnsi" w:hAnsiTheme="minorHAnsi" w:cstheme="minorHAnsi"/>
          <w:lang w:val="en-US"/>
        </w:rPr>
        <w:t xml:space="preserve">a greater accessibility and broader impact than that of literature or the sciences, only rivalled by photography two centuries later. Whereas recent scholarship (Ramachandran 2015, Schmidt 2015) has explored the issue of “how the extent of the known world was to be described” in books, this </w:t>
      </w:r>
      <w:r w:rsidR="007933E4">
        <w:rPr>
          <w:rFonts w:asciiTheme="minorHAnsi" w:hAnsiTheme="minorHAnsi" w:cstheme="minorHAnsi"/>
          <w:lang w:val="en-US"/>
        </w:rPr>
        <w:t>program</w:t>
      </w:r>
      <w:r w:rsidRPr="002C0D4E">
        <w:rPr>
          <w:rFonts w:asciiTheme="minorHAnsi" w:hAnsiTheme="minorHAnsi" w:cstheme="minorHAnsi"/>
          <w:lang w:val="en-US"/>
        </w:rPr>
        <w:t xml:space="preserve"> breaks new ground by focusing</w:t>
      </w:r>
      <w:r w:rsidRPr="00AF7B3D">
        <w:rPr>
          <w:rFonts w:asciiTheme="minorHAnsi" w:hAnsiTheme="minorHAnsi" w:cstheme="minorHAnsi"/>
          <w:lang w:val="en-US"/>
        </w:rPr>
        <w:t xml:space="preserve"> on artworks. </w:t>
      </w:r>
    </w:p>
    <w:p w14:paraId="2330F6B5" w14:textId="4B940684" w:rsidR="00D20C41" w:rsidRPr="00AF7B3D" w:rsidRDefault="00455390" w:rsidP="00455390">
      <w:pPr>
        <w:jc w:val="both"/>
        <w:rPr>
          <w:rFonts w:asciiTheme="minorHAnsi" w:hAnsiTheme="minorHAnsi" w:cstheme="minorHAnsi"/>
          <w:lang w:val="en-GB"/>
        </w:rPr>
      </w:pPr>
      <w:r w:rsidRPr="00AF7B3D">
        <w:rPr>
          <w:rFonts w:asciiTheme="minorHAnsi" w:hAnsiTheme="minorHAnsi" w:cstheme="minorHAnsi"/>
          <w:lang w:val="en-US"/>
        </w:rPr>
        <w:tab/>
        <w:t>In the past decade, art historians, building on the vast scholarship on the logistics of the Dutch East and West India Companies, have begun to explore</w:t>
      </w:r>
      <w:r w:rsidRPr="00AF7B3D">
        <w:rPr>
          <w:rFonts w:asciiTheme="minorHAnsi" w:hAnsiTheme="minorHAnsi" w:cstheme="minorHAnsi"/>
          <w:lang w:val="en-GB"/>
        </w:rPr>
        <w:t xml:space="preserve"> global dimensions of the uniquely ubiquitous visual culture of the Netherlands. Case studies have been collected in edited volumes (Weststeijn </w:t>
      </w:r>
      <w:proofErr w:type="spellStart"/>
      <w:r w:rsidRPr="00AF7B3D">
        <w:rPr>
          <w:rFonts w:asciiTheme="minorHAnsi" w:hAnsiTheme="minorHAnsi" w:cstheme="minorHAnsi"/>
          <w:lang w:val="en-GB"/>
        </w:rPr>
        <w:t>a.o.</w:t>
      </w:r>
      <w:proofErr w:type="spellEnd"/>
      <w:r w:rsidRPr="00AF7B3D">
        <w:rPr>
          <w:rFonts w:asciiTheme="minorHAnsi" w:hAnsiTheme="minorHAnsi" w:cstheme="minorHAnsi"/>
          <w:lang w:val="en-GB"/>
        </w:rPr>
        <w:t xml:space="preserve"> 2016, DaCosta Kaufmann</w:t>
      </w:r>
      <w:r w:rsidR="001C22A5">
        <w:rPr>
          <w:rFonts w:asciiTheme="minorHAnsi" w:hAnsiTheme="minorHAnsi" w:cstheme="minorHAnsi"/>
          <w:lang w:val="en-GB"/>
        </w:rPr>
        <w:t>/</w:t>
      </w:r>
      <w:r w:rsidRPr="00AF7B3D">
        <w:rPr>
          <w:rFonts w:asciiTheme="minorHAnsi" w:hAnsiTheme="minorHAnsi" w:cstheme="minorHAnsi"/>
          <w:lang w:val="en-GB"/>
        </w:rPr>
        <w:t>North 2014), and individual studies have focused on</w:t>
      </w:r>
      <w:r w:rsidR="00E16CB8">
        <w:rPr>
          <w:rFonts w:asciiTheme="minorHAnsi" w:hAnsiTheme="minorHAnsi" w:cstheme="minorHAnsi"/>
          <w:lang w:val="en-GB"/>
        </w:rPr>
        <w:t xml:space="preserve"> </w:t>
      </w:r>
      <w:r w:rsidR="00E16CB8" w:rsidRPr="005A197C">
        <w:rPr>
          <w:lang w:val="en-GB" w:eastAsia="nl-NL"/>
        </w:rPr>
        <w:t>the trade and diplomatic exchange of rarities (Swan 2021),</w:t>
      </w:r>
      <w:r w:rsidRPr="00AF7B3D">
        <w:rPr>
          <w:rFonts w:asciiTheme="minorHAnsi" w:hAnsiTheme="minorHAnsi" w:cstheme="minorHAnsi"/>
          <w:lang w:val="en-GB"/>
        </w:rPr>
        <w:t xml:space="preserve"> illustrated books and maps (Dijkstra 2019, Sutton 2015), the reactions of Netherlandish artists to materials</w:t>
      </w:r>
      <w:r w:rsidR="00B45420">
        <w:rPr>
          <w:rFonts w:asciiTheme="minorHAnsi" w:hAnsiTheme="minorHAnsi" w:cstheme="minorHAnsi"/>
          <w:lang w:val="en-GB"/>
        </w:rPr>
        <w:t xml:space="preserve"> from beyond Europe</w:t>
      </w:r>
      <w:r w:rsidRPr="00AF7B3D">
        <w:rPr>
          <w:rFonts w:asciiTheme="minorHAnsi" w:hAnsiTheme="minorHAnsi" w:cstheme="minorHAnsi"/>
          <w:lang w:val="en-GB"/>
        </w:rPr>
        <w:t xml:space="preserve"> (</w:t>
      </w:r>
      <w:proofErr w:type="spellStart"/>
      <w:r w:rsidRPr="00AF7B3D">
        <w:rPr>
          <w:rFonts w:asciiTheme="minorHAnsi" w:hAnsiTheme="minorHAnsi" w:cstheme="minorHAnsi"/>
          <w:lang w:val="en-GB"/>
        </w:rPr>
        <w:t>Baadj</w:t>
      </w:r>
      <w:proofErr w:type="spellEnd"/>
      <w:r w:rsidRPr="00AF7B3D">
        <w:rPr>
          <w:rFonts w:asciiTheme="minorHAnsi" w:hAnsiTheme="minorHAnsi" w:cstheme="minorHAnsi"/>
          <w:lang w:val="en-GB"/>
        </w:rPr>
        <w:t xml:space="preserve"> 2016, Weststeijn 2014, Hochstrasser 2007), and on the export of Netherlandish paintings and prints (Massing 2017, Ginhoven 2015, </w:t>
      </w:r>
      <w:proofErr w:type="spellStart"/>
      <w:r w:rsidRPr="00AF7B3D">
        <w:rPr>
          <w:rFonts w:asciiTheme="minorHAnsi" w:hAnsiTheme="minorHAnsi" w:cstheme="minorHAnsi"/>
          <w:lang w:val="en-GB"/>
        </w:rPr>
        <w:t>Braat</w:t>
      </w:r>
      <w:proofErr w:type="spellEnd"/>
      <w:r w:rsidRPr="00AF7B3D">
        <w:rPr>
          <w:rFonts w:asciiTheme="minorHAnsi" w:hAnsiTheme="minorHAnsi" w:cstheme="minorHAnsi"/>
          <w:lang w:val="en-GB"/>
        </w:rPr>
        <w:t xml:space="preserve"> 1998, Gerson 1942). This </w:t>
      </w:r>
      <w:r w:rsidR="007933E4">
        <w:rPr>
          <w:rFonts w:asciiTheme="minorHAnsi" w:hAnsiTheme="minorHAnsi" w:cstheme="minorHAnsi"/>
          <w:lang w:val="en-GB"/>
        </w:rPr>
        <w:t>program</w:t>
      </w:r>
      <w:r w:rsidRPr="00AF7B3D">
        <w:rPr>
          <w:rFonts w:asciiTheme="minorHAnsi" w:hAnsiTheme="minorHAnsi" w:cstheme="minorHAnsi"/>
          <w:lang w:val="en-GB"/>
        </w:rPr>
        <w:t xml:space="preserve"> will weave these strands together for a pioneering</w:t>
      </w:r>
      <w:r w:rsidRPr="00AF7B3D">
        <w:rPr>
          <w:rFonts w:asciiTheme="minorHAnsi" w:hAnsiTheme="minorHAnsi" w:cstheme="minorHAnsi"/>
          <w:lang w:val="en-US"/>
        </w:rPr>
        <w:t xml:space="preserve"> analysis of how exchange between the Low Countries and the </w:t>
      </w:r>
      <w:r w:rsidR="00B45420">
        <w:rPr>
          <w:rFonts w:asciiTheme="minorHAnsi" w:hAnsiTheme="minorHAnsi" w:cstheme="minorHAnsi"/>
          <w:lang w:val="en-US"/>
        </w:rPr>
        <w:t>world beyond Europe</w:t>
      </w:r>
      <w:r w:rsidRPr="00AF7B3D">
        <w:rPr>
          <w:rFonts w:asciiTheme="minorHAnsi" w:hAnsiTheme="minorHAnsi" w:cstheme="minorHAnsi"/>
          <w:lang w:val="en-US"/>
        </w:rPr>
        <w:t xml:space="preserve"> (East and West Indies) resulted in the first global imaginary</w:t>
      </w:r>
      <w:r w:rsidRPr="00AF7B3D">
        <w:rPr>
          <w:rFonts w:asciiTheme="minorHAnsi" w:hAnsiTheme="minorHAnsi" w:cstheme="minorHAnsi"/>
          <w:lang w:val="en-GB"/>
        </w:rPr>
        <w:t xml:space="preserve">, using a threefold methodology: iconography, technical art history, and economic art history. </w:t>
      </w:r>
      <w:r w:rsidRPr="00AF7B3D">
        <w:rPr>
          <w:rFonts w:asciiTheme="minorHAnsi" w:hAnsiTheme="minorHAnsi" w:cstheme="minorHAnsi"/>
          <w:lang w:val="en-US"/>
        </w:rPr>
        <w:t xml:space="preserve">This will allow the </w:t>
      </w:r>
      <w:r w:rsidR="007933E4">
        <w:rPr>
          <w:rFonts w:asciiTheme="minorHAnsi" w:hAnsiTheme="minorHAnsi" w:cstheme="minorHAnsi"/>
          <w:lang w:val="en-US"/>
        </w:rPr>
        <w:lastRenderedPageBreak/>
        <w:t>program</w:t>
      </w:r>
      <w:r w:rsidRPr="00AF7B3D">
        <w:rPr>
          <w:rFonts w:asciiTheme="minorHAnsi" w:hAnsiTheme="minorHAnsi" w:cstheme="minorHAnsi"/>
          <w:lang w:val="en-US"/>
        </w:rPr>
        <w:t xml:space="preserve"> to answer the overarching question, </w:t>
      </w:r>
      <w:r w:rsidRPr="00AF7B3D">
        <w:rPr>
          <w:rFonts w:asciiTheme="minorHAnsi" w:hAnsiTheme="minorHAnsi" w:cstheme="minorHAnsi"/>
          <w:lang w:val="en-GB"/>
        </w:rPr>
        <w:t>“</w:t>
      </w:r>
      <w:r w:rsidRPr="00AF7B3D">
        <w:rPr>
          <w:rFonts w:asciiTheme="minorHAnsi" w:hAnsiTheme="minorHAnsi" w:cstheme="minorHAnsi"/>
          <w:b/>
          <w:lang w:val="en-GB"/>
        </w:rPr>
        <w:t xml:space="preserve">In what ways did </w:t>
      </w:r>
      <w:r w:rsidR="00D81A8A">
        <w:rPr>
          <w:rFonts w:asciiTheme="minorHAnsi" w:hAnsiTheme="minorHAnsi" w:cstheme="minorHAnsi"/>
          <w:b/>
          <w:lang w:val="en-GB"/>
        </w:rPr>
        <w:t xml:space="preserve">the visual </w:t>
      </w:r>
      <w:r w:rsidRPr="00AF7B3D">
        <w:rPr>
          <w:rFonts w:asciiTheme="minorHAnsi" w:hAnsiTheme="minorHAnsi" w:cstheme="minorHAnsi"/>
          <w:b/>
          <w:lang w:val="en-GB"/>
        </w:rPr>
        <w:t xml:space="preserve">arts of the Netherlands contribute to the shaping of a global </w:t>
      </w:r>
      <w:r w:rsidR="00021C13">
        <w:rPr>
          <w:rFonts w:asciiTheme="minorHAnsi" w:hAnsiTheme="minorHAnsi" w:cstheme="minorHAnsi"/>
          <w:b/>
          <w:lang w:val="en-GB"/>
        </w:rPr>
        <w:t>imaginary</w:t>
      </w:r>
      <w:r w:rsidRPr="00AF7B3D">
        <w:rPr>
          <w:rFonts w:asciiTheme="minorHAnsi" w:hAnsiTheme="minorHAnsi" w:cstheme="minorHAnsi"/>
          <w:b/>
          <w:lang w:val="en-GB"/>
        </w:rPr>
        <w:t>?”,</w:t>
      </w:r>
      <w:r w:rsidRPr="00AF7B3D">
        <w:rPr>
          <w:rFonts w:asciiTheme="minorHAnsi" w:hAnsiTheme="minorHAnsi" w:cstheme="minorHAnsi"/>
          <w:lang w:val="en-GB"/>
        </w:rPr>
        <w:t xml:space="preserve"> in terms of meanings, materials, and patterns of trade as well as their intellectual impact. In other words, global consciousness is understood as originating in images of the world that can be parsed in terms of their content, form, and trajectory: </w:t>
      </w:r>
    </w:p>
    <w:p w14:paraId="6172001C" w14:textId="77777777" w:rsidR="006B6BB3" w:rsidRDefault="006B6BB3" w:rsidP="00455390">
      <w:pPr>
        <w:jc w:val="both"/>
        <w:rPr>
          <w:rFonts w:asciiTheme="minorHAnsi" w:hAnsiTheme="minorHAnsi" w:cstheme="minorHAnsi"/>
          <w:bCs/>
          <w:lang w:val="en-US"/>
        </w:rPr>
      </w:pPr>
    </w:p>
    <w:p w14:paraId="548521B3" w14:textId="35323041" w:rsidR="00455390" w:rsidRPr="00AF7B3D" w:rsidRDefault="00455390" w:rsidP="00455390">
      <w:pPr>
        <w:jc w:val="both"/>
        <w:rPr>
          <w:rFonts w:asciiTheme="minorHAnsi" w:hAnsiTheme="minorHAnsi" w:cstheme="minorHAnsi"/>
          <w:lang w:val="en-US"/>
        </w:rPr>
      </w:pPr>
      <w:r w:rsidRPr="006D3EE1">
        <w:rPr>
          <w:rFonts w:asciiTheme="minorHAnsi" w:hAnsiTheme="minorHAnsi" w:cstheme="minorHAnsi"/>
          <w:bCs/>
          <w:lang w:val="en-US"/>
        </w:rPr>
        <w:t>Subprojects 1-3 are organized</w:t>
      </w:r>
      <w:r w:rsidRPr="00AF7B3D">
        <w:rPr>
          <w:rFonts w:asciiTheme="minorHAnsi" w:hAnsiTheme="minorHAnsi" w:cstheme="minorHAnsi"/>
          <w:lang w:val="en-US"/>
        </w:rPr>
        <w:t xml:space="preserve"> around specific methods that are guided by the following questions:</w:t>
      </w:r>
    </w:p>
    <w:p w14:paraId="126AC25F" w14:textId="75DF0A1E" w:rsidR="00455390" w:rsidRPr="00AF7B3D" w:rsidRDefault="00455390" w:rsidP="00455390">
      <w:pPr>
        <w:jc w:val="both"/>
        <w:rPr>
          <w:rFonts w:asciiTheme="minorHAnsi" w:hAnsiTheme="minorHAnsi" w:cstheme="minorHAnsi"/>
          <w:i/>
          <w:lang w:val="en-US"/>
        </w:rPr>
      </w:pPr>
      <w:r w:rsidRPr="00AF7B3D">
        <w:rPr>
          <w:rFonts w:asciiTheme="minorHAnsi" w:hAnsiTheme="minorHAnsi" w:cstheme="minorHAnsi"/>
          <w:b/>
          <w:lang w:val="en-US"/>
        </w:rPr>
        <w:t>1) Iconography:</w:t>
      </w:r>
      <w:r w:rsidRPr="00AF7B3D">
        <w:rPr>
          <w:rFonts w:asciiTheme="minorHAnsi" w:hAnsiTheme="minorHAnsi" w:cstheme="minorHAnsi"/>
          <w:i/>
          <w:lang w:val="en-US"/>
        </w:rPr>
        <w:t xml:space="preserve"> </w:t>
      </w:r>
      <w:r w:rsidRPr="00AF7B3D">
        <w:rPr>
          <w:rFonts w:asciiTheme="minorHAnsi" w:hAnsiTheme="minorHAnsi" w:cstheme="minorHAnsi"/>
          <w:lang w:val="en-US"/>
        </w:rPr>
        <w:t xml:space="preserve">How did Netherlandish artists represent the world symbolically and </w:t>
      </w:r>
      <w:r w:rsidR="00110CD8">
        <w:rPr>
          <w:rFonts w:asciiTheme="minorHAnsi" w:hAnsiTheme="minorHAnsi" w:cstheme="minorHAnsi"/>
          <w:lang w:val="en-US"/>
        </w:rPr>
        <w:t>devise a global framework for understanding meaning</w:t>
      </w:r>
      <w:r w:rsidRPr="00AF7B3D">
        <w:rPr>
          <w:rFonts w:asciiTheme="minorHAnsi" w:hAnsiTheme="minorHAnsi" w:cstheme="minorHAnsi"/>
          <w:lang w:val="en-US"/>
        </w:rPr>
        <w:t xml:space="preserve">? </w:t>
      </w:r>
    </w:p>
    <w:p w14:paraId="24AF7108" w14:textId="08940528" w:rsidR="00455390" w:rsidRPr="00AF7B3D" w:rsidRDefault="00455390" w:rsidP="00455390">
      <w:pPr>
        <w:jc w:val="both"/>
        <w:rPr>
          <w:rFonts w:asciiTheme="minorHAnsi" w:hAnsiTheme="minorHAnsi" w:cstheme="minorHAnsi"/>
          <w:lang w:val="en-US"/>
        </w:rPr>
      </w:pPr>
      <w:r w:rsidRPr="00AF7B3D">
        <w:rPr>
          <w:rFonts w:asciiTheme="minorHAnsi" w:hAnsiTheme="minorHAnsi" w:cstheme="minorHAnsi"/>
          <w:b/>
          <w:lang w:val="en-US"/>
        </w:rPr>
        <w:t>2) Technical art history:</w:t>
      </w:r>
      <w:r w:rsidRPr="00AF7B3D">
        <w:rPr>
          <w:rFonts w:asciiTheme="minorHAnsi" w:hAnsiTheme="minorHAnsi" w:cstheme="minorHAnsi"/>
          <w:lang w:val="en-US"/>
        </w:rPr>
        <w:t xml:space="preserve"> </w:t>
      </w:r>
      <w:r w:rsidRPr="00AF7B3D">
        <w:rPr>
          <w:rFonts w:asciiTheme="minorHAnsi" w:hAnsiTheme="minorHAnsi" w:cstheme="minorHAnsi"/>
          <w:lang w:val="en-GB"/>
        </w:rPr>
        <w:t>How were non-European materials used and imitated by Netherlandish artisans and what do these uses and imitations reveal about knowledge of these materials?</w:t>
      </w:r>
    </w:p>
    <w:p w14:paraId="1EBF8819" w14:textId="55C1A09C" w:rsidR="006B6BB3" w:rsidRDefault="00455390" w:rsidP="00455390">
      <w:pPr>
        <w:jc w:val="both"/>
        <w:rPr>
          <w:rFonts w:asciiTheme="minorHAnsi" w:hAnsiTheme="minorHAnsi" w:cstheme="minorHAnsi"/>
          <w:lang w:val="en-US"/>
        </w:rPr>
      </w:pPr>
      <w:r w:rsidRPr="00AF7B3D">
        <w:rPr>
          <w:rFonts w:asciiTheme="minorHAnsi" w:hAnsiTheme="minorHAnsi" w:cstheme="minorHAnsi"/>
          <w:b/>
          <w:lang w:val="en-US"/>
        </w:rPr>
        <w:t>3) Economic art history:</w:t>
      </w:r>
      <w:r w:rsidRPr="00AF7B3D">
        <w:rPr>
          <w:rFonts w:asciiTheme="minorHAnsi" w:hAnsiTheme="minorHAnsi" w:cstheme="minorHAnsi"/>
          <w:lang w:val="en-US"/>
        </w:rPr>
        <w:t xml:space="preserve"> What were </w:t>
      </w:r>
      <w:r w:rsidR="00FA2AEF">
        <w:rPr>
          <w:rFonts w:asciiTheme="minorHAnsi" w:hAnsiTheme="minorHAnsi" w:cstheme="minorHAnsi"/>
          <w:lang w:val="en-US"/>
        </w:rPr>
        <w:t xml:space="preserve">the </w:t>
      </w:r>
      <w:r w:rsidRPr="00AF7B3D">
        <w:rPr>
          <w:rFonts w:asciiTheme="minorHAnsi" w:hAnsiTheme="minorHAnsi" w:cstheme="minorHAnsi"/>
          <w:lang w:val="en-US"/>
        </w:rPr>
        <w:t xml:space="preserve">routes, volumes, and prices of artefacts and art materials </w:t>
      </w:r>
      <w:r w:rsidR="00FA2AEF">
        <w:rPr>
          <w:rFonts w:asciiTheme="minorHAnsi" w:hAnsiTheme="minorHAnsi" w:cstheme="minorHAnsi"/>
          <w:lang w:val="en-US"/>
        </w:rPr>
        <w:t xml:space="preserve">that </w:t>
      </w:r>
      <w:r w:rsidR="00110CD8">
        <w:rPr>
          <w:rFonts w:asciiTheme="minorHAnsi" w:hAnsiTheme="minorHAnsi" w:cstheme="minorHAnsi"/>
          <w:lang w:val="en-US"/>
        </w:rPr>
        <w:t>resulted in the global availability of images</w:t>
      </w:r>
      <w:r w:rsidRPr="00AF7B3D">
        <w:rPr>
          <w:rFonts w:asciiTheme="minorHAnsi" w:hAnsiTheme="minorHAnsi" w:cstheme="minorHAnsi"/>
          <w:lang w:val="en-US"/>
        </w:rPr>
        <w:t xml:space="preserve">? </w:t>
      </w:r>
    </w:p>
    <w:p w14:paraId="274B8FE9" w14:textId="1311366F" w:rsidR="00413454" w:rsidRDefault="006D3EE1" w:rsidP="00455390">
      <w:pPr>
        <w:jc w:val="both"/>
        <w:rPr>
          <w:rFonts w:asciiTheme="minorHAnsi" w:hAnsiTheme="minorHAnsi" w:cstheme="minorHAnsi"/>
          <w:lang w:val="en-US"/>
        </w:rPr>
      </w:pPr>
      <w:r>
        <w:rPr>
          <w:rFonts w:asciiTheme="minorHAnsi" w:hAnsiTheme="minorHAnsi" w:cstheme="minorHAnsi"/>
          <w:lang w:val="en-US"/>
        </w:rPr>
        <w:t>T</w:t>
      </w:r>
      <w:r w:rsidR="00413454">
        <w:rPr>
          <w:rFonts w:asciiTheme="minorHAnsi" w:hAnsiTheme="minorHAnsi" w:cstheme="minorHAnsi"/>
          <w:lang w:val="en-US"/>
        </w:rPr>
        <w:t>wo additional subprojects take</w:t>
      </w:r>
      <w:r w:rsidR="00413454" w:rsidRPr="00AF7B3D">
        <w:rPr>
          <w:rFonts w:asciiTheme="minorHAnsi" w:hAnsiTheme="minorHAnsi" w:cstheme="minorHAnsi"/>
          <w:lang w:val="en-US"/>
        </w:rPr>
        <w:t xml:space="preserve"> </w:t>
      </w:r>
      <w:r w:rsidR="00455390" w:rsidRPr="000E6148">
        <w:rPr>
          <w:rFonts w:asciiTheme="minorHAnsi" w:hAnsiTheme="minorHAnsi" w:cstheme="minorHAnsi"/>
          <w:bCs/>
          <w:lang w:val="en-US"/>
        </w:rPr>
        <w:t>transhistorical</w:t>
      </w:r>
      <w:r w:rsidR="00455390" w:rsidRPr="00AF7B3D">
        <w:rPr>
          <w:rFonts w:asciiTheme="minorHAnsi" w:hAnsiTheme="minorHAnsi" w:cstheme="minorHAnsi"/>
          <w:lang w:val="en-US"/>
        </w:rPr>
        <w:t xml:space="preserve"> approach </w:t>
      </w:r>
      <w:r w:rsidR="00413454">
        <w:rPr>
          <w:rFonts w:asciiTheme="minorHAnsi" w:hAnsiTheme="minorHAnsi" w:cstheme="minorHAnsi"/>
          <w:lang w:val="en-US"/>
        </w:rPr>
        <w:t>to</w:t>
      </w:r>
      <w:r w:rsidR="00413454" w:rsidRPr="00AF7B3D">
        <w:rPr>
          <w:rFonts w:asciiTheme="minorHAnsi" w:hAnsiTheme="minorHAnsi" w:cstheme="minorHAnsi"/>
          <w:lang w:val="en-US"/>
        </w:rPr>
        <w:t xml:space="preserve"> </w:t>
      </w:r>
      <w:r w:rsidR="00455390" w:rsidRPr="00AF7B3D">
        <w:rPr>
          <w:rFonts w:asciiTheme="minorHAnsi" w:hAnsiTheme="minorHAnsi" w:cstheme="minorHAnsi"/>
          <w:lang w:val="en-US"/>
        </w:rPr>
        <w:t xml:space="preserve">connect </w:t>
      </w:r>
      <w:r w:rsidR="00730A6E">
        <w:rPr>
          <w:rFonts w:asciiTheme="minorHAnsi" w:hAnsiTheme="minorHAnsi" w:cstheme="minorHAnsi"/>
          <w:lang w:val="en-US"/>
        </w:rPr>
        <w:t xml:space="preserve">these </w:t>
      </w:r>
      <w:r w:rsidR="00455390" w:rsidRPr="00AF7B3D">
        <w:rPr>
          <w:rFonts w:asciiTheme="minorHAnsi" w:hAnsiTheme="minorHAnsi" w:cstheme="minorHAnsi"/>
          <w:lang w:val="en-US"/>
        </w:rPr>
        <w:t xml:space="preserve">historical questions to the continuing </w:t>
      </w:r>
      <w:proofErr w:type="spellStart"/>
      <w:r w:rsidR="00455390" w:rsidRPr="00AF7B3D">
        <w:rPr>
          <w:rFonts w:asciiTheme="minorHAnsi" w:hAnsiTheme="minorHAnsi" w:cstheme="minorHAnsi"/>
          <w:lang w:val="en-US"/>
        </w:rPr>
        <w:t>relev</w:t>
      </w:r>
      <w:r w:rsidR="007A3813">
        <w:rPr>
          <w:rFonts w:asciiTheme="minorHAnsi" w:hAnsiTheme="minorHAnsi" w:cstheme="minorHAnsi"/>
          <w:lang w:val="en-US"/>
        </w:rPr>
        <w:t>-</w:t>
      </w:r>
      <w:r w:rsidR="00455390" w:rsidRPr="00AF7B3D">
        <w:rPr>
          <w:rFonts w:asciiTheme="minorHAnsi" w:hAnsiTheme="minorHAnsi" w:cstheme="minorHAnsi"/>
          <w:lang w:val="en-US"/>
        </w:rPr>
        <w:t>ance</w:t>
      </w:r>
      <w:proofErr w:type="spellEnd"/>
      <w:r w:rsidR="00455390" w:rsidRPr="00AF7B3D">
        <w:rPr>
          <w:rFonts w:asciiTheme="minorHAnsi" w:hAnsiTheme="minorHAnsi" w:cstheme="minorHAnsi"/>
          <w:lang w:val="en-US"/>
        </w:rPr>
        <w:t xml:space="preserve"> of Netherlandish art in a globalizing world</w:t>
      </w:r>
      <w:r w:rsidR="002C0584">
        <w:rPr>
          <w:rFonts w:asciiTheme="minorHAnsi" w:hAnsiTheme="minorHAnsi" w:cstheme="minorHAnsi"/>
          <w:lang w:val="en-US"/>
        </w:rPr>
        <w:t>:</w:t>
      </w:r>
      <w:r w:rsidR="00455390" w:rsidRPr="00AF7B3D">
        <w:rPr>
          <w:rFonts w:asciiTheme="minorHAnsi" w:hAnsiTheme="minorHAnsi" w:cstheme="minorHAnsi"/>
          <w:lang w:val="en-US"/>
        </w:rPr>
        <w:t xml:space="preserve"> </w:t>
      </w:r>
    </w:p>
    <w:p w14:paraId="57F1B2B0" w14:textId="6F414BAD" w:rsidR="00413454" w:rsidRDefault="00413454" w:rsidP="00455390">
      <w:pPr>
        <w:jc w:val="both"/>
        <w:rPr>
          <w:rFonts w:asciiTheme="minorHAnsi" w:hAnsiTheme="minorHAnsi" w:cstheme="minorHAnsi"/>
          <w:lang w:val="en-US"/>
        </w:rPr>
      </w:pPr>
      <w:r>
        <w:rPr>
          <w:rFonts w:asciiTheme="minorHAnsi" w:hAnsiTheme="minorHAnsi" w:cstheme="minorHAnsi"/>
          <w:b/>
          <w:bCs/>
          <w:lang w:val="en-US"/>
        </w:rPr>
        <w:t>4) M</w:t>
      </w:r>
      <w:r w:rsidR="00455390" w:rsidRPr="00AF7B3D">
        <w:rPr>
          <w:rFonts w:asciiTheme="minorHAnsi" w:hAnsiTheme="minorHAnsi" w:cstheme="minorHAnsi"/>
          <w:b/>
          <w:lang w:val="en-US"/>
        </w:rPr>
        <w:t>useology</w:t>
      </w:r>
      <w:r>
        <w:rPr>
          <w:rFonts w:asciiTheme="minorHAnsi" w:hAnsiTheme="minorHAnsi" w:cstheme="minorHAnsi"/>
          <w:b/>
          <w:lang w:val="en-US"/>
        </w:rPr>
        <w:t xml:space="preserve">: </w:t>
      </w:r>
      <w:r>
        <w:rPr>
          <w:rFonts w:asciiTheme="minorHAnsi" w:hAnsiTheme="minorHAnsi" w:cstheme="minorHAnsi"/>
          <w:bCs/>
          <w:lang w:val="en-US"/>
        </w:rPr>
        <w:t xml:space="preserve">What </w:t>
      </w:r>
      <w:r w:rsidR="00D20C41">
        <w:rPr>
          <w:rFonts w:asciiTheme="minorHAnsi" w:hAnsiTheme="minorHAnsi" w:cstheme="minorHAnsi"/>
          <w:bCs/>
          <w:lang w:val="en-US"/>
        </w:rPr>
        <w:t xml:space="preserve">were </w:t>
      </w:r>
      <w:r>
        <w:rPr>
          <w:rFonts w:asciiTheme="minorHAnsi" w:hAnsiTheme="minorHAnsi" w:cstheme="minorHAnsi"/>
          <w:bCs/>
          <w:lang w:val="en-US"/>
        </w:rPr>
        <w:t>the</w:t>
      </w:r>
      <w:r w:rsidR="00455390" w:rsidRPr="00AF7B3D">
        <w:rPr>
          <w:rFonts w:asciiTheme="minorHAnsi" w:hAnsiTheme="minorHAnsi" w:cstheme="minorHAnsi"/>
          <w:lang w:val="en-US"/>
        </w:rPr>
        <w:t xml:space="preserve"> </w:t>
      </w:r>
      <w:r w:rsidR="006545A6">
        <w:rPr>
          <w:rFonts w:asciiTheme="minorHAnsi" w:hAnsiTheme="minorHAnsi" w:cstheme="minorHAnsi"/>
          <w:lang w:val="en-US"/>
        </w:rPr>
        <w:t xml:space="preserve">strategies for </w:t>
      </w:r>
      <w:r>
        <w:rPr>
          <w:rFonts w:asciiTheme="minorHAnsi" w:hAnsiTheme="minorHAnsi" w:cstheme="minorHAnsi"/>
          <w:lang w:val="en-US"/>
        </w:rPr>
        <w:t>collection and curati</w:t>
      </w:r>
      <w:r w:rsidR="006545A6">
        <w:rPr>
          <w:rFonts w:asciiTheme="minorHAnsi" w:hAnsiTheme="minorHAnsi" w:cstheme="minorHAnsi"/>
          <w:lang w:val="en-US"/>
        </w:rPr>
        <w:t>ng</w:t>
      </w:r>
      <w:r>
        <w:rPr>
          <w:rFonts w:asciiTheme="minorHAnsi" w:hAnsiTheme="minorHAnsi" w:cstheme="minorHAnsi"/>
          <w:lang w:val="en-US"/>
        </w:rPr>
        <w:t xml:space="preserve"> </w:t>
      </w:r>
      <w:r w:rsidR="006545A6" w:rsidRPr="00AF7B3D">
        <w:rPr>
          <w:rFonts w:asciiTheme="minorHAnsi" w:hAnsiTheme="minorHAnsi" w:cstheme="minorHAnsi"/>
          <w:lang w:val="en-US"/>
        </w:rPr>
        <w:t>17</w:t>
      </w:r>
      <w:r w:rsidR="006545A6" w:rsidRPr="00AF7B3D">
        <w:rPr>
          <w:rFonts w:asciiTheme="minorHAnsi" w:hAnsiTheme="minorHAnsi" w:cstheme="minorHAnsi"/>
          <w:vertAlign w:val="superscript"/>
          <w:lang w:val="en-US"/>
        </w:rPr>
        <w:t>th</w:t>
      </w:r>
      <w:r w:rsidR="006545A6">
        <w:rPr>
          <w:rFonts w:asciiTheme="minorHAnsi" w:hAnsiTheme="minorHAnsi" w:cstheme="minorHAnsi"/>
          <w:lang w:val="en-US"/>
        </w:rPr>
        <w:t>-c.</w:t>
      </w:r>
      <w:r w:rsidR="006545A6" w:rsidRPr="00AF7B3D">
        <w:rPr>
          <w:rFonts w:asciiTheme="minorHAnsi" w:hAnsiTheme="minorHAnsi" w:cstheme="minorHAnsi"/>
          <w:lang w:val="en-US"/>
        </w:rPr>
        <w:t xml:space="preserve"> </w:t>
      </w:r>
      <w:r w:rsidR="006545A6">
        <w:rPr>
          <w:rFonts w:asciiTheme="minorHAnsi" w:hAnsiTheme="minorHAnsi" w:cstheme="minorHAnsi"/>
          <w:lang w:val="en-US"/>
        </w:rPr>
        <w:t>Netherlandish painting</w:t>
      </w:r>
      <w:r w:rsidR="006545A6" w:rsidRPr="00AF7B3D">
        <w:rPr>
          <w:rFonts w:asciiTheme="minorHAnsi" w:hAnsiTheme="minorHAnsi" w:cstheme="minorHAnsi"/>
          <w:lang w:val="en-US"/>
        </w:rPr>
        <w:t xml:space="preserve"> </w:t>
      </w:r>
      <w:r w:rsidR="006545A6">
        <w:rPr>
          <w:rFonts w:asciiTheme="minorHAnsi" w:hAnsiTheme="minorHAnsi" w:cstheme="minorHAnsi"/>
          <w:lang w:val="en-US"/>
        </w:rPr>
        <w:t xml:space="preserve">in </w:t>
      </w:r>
      <w:r>
        <w:rPr>
          <w:rFonts w:asciiTheme="minorHAnsi" w:hAnsiTheme="minorHAnsi" w:cstheme="minorHAnsi"/>
          <w:lang w:val="en-US"/>
        </w:rPr>
        <w:t xml:space="preserve">museums </w:t>
      </w:r>
      <w:r w:rsidR="00455390" w:rsidRPr="00AF7B3D">
        <w:rPr>
          <w:rFonts w:asciiTheme="minorHAnsi" w:hAnsiTheme="minorHAnsi" w:cstheme="minorHAnsi"/>
          <w:lang w:val="en-US"/>
        </w:rPr>
        <w:t>in Asia, Africa, and Latin America in the period 197</w:t>
      </w:r>
      <w:r w:rsidR="00954389">
        <w:rPr>
          <w:rFonts w:asciiTheme="minorHAnsi" w:hAnsiTheme="minorHAnsi" w:cstheme="minorHAnsi"/>
          <w:lang w:val="en-US"/>
        </w:rPr>
        <w:t>5</w:t>
      </w:r>
      <w:r w:rsidR="00455390" w:rsidRPr="00AF7B3D">
        <w:rPr>
          <w:rFonts w:asciiTheme="minorHAnsi" w:hAnsiTheme="minorHAnsi" w:cstheme="minorHAnsi"/>
          <w:lang w:val="en-US"/>
        </w:rPr>
        <w:t>-2022</w:t>
      </w:r>
      <w:r w:rsidR="008D6236">
        <w:rPr>
          <w:rFonts w:asciiTheme="minorHAnsi" w:hAnsiTheme="minorHAnsi" w:cstheme="minorHAnsi"/>
          <w:lang w:val="en-US"/>
        </w:rPr>
        <w:t>?</w:t>
      </w:r>
      <w:r w:rsidR="00455390" w:rsidRPr="00AF7B3D">
        <w:rPr>
          <w:rFonts w:asciiTheme="minorHAnsi" w:hAnsiTheme="minorHAnsi" w:cstheme="minorHAnsi"/>
          <w:lang w:val="en-US"/>
        </w:rPr>
        <w:t xml:space="preserve"> </w:t>
      </w:r>
    </w:p>
    <w:p w14:paraId="276C6F3E" w14:textId="1EA30C55" w:rsidR="00455390" w:rsidRDefault="00455390" w:rsidP="00455390">
      <w:pPr>
        <w:jc w:val="both"/>
        <w:rPr>
          <w:rFonts w:asciiTheme="minorHAnsi" w:hAnsiTheme="minorHAnsi" w:cstheme="minorHAnsi"/>
          <w:lang w:val="en-US"/>
        </w:rPr>
      </w:pPr>
      <w:r w:rsidRPr="00AF7B3D">
        <w:rPr>
          <w:rFonts w:asciiTheme="minorHAnsi" w:hAnsiTheme="minorHAnsi" w:cstheme="minorHAnsi"/>
          <w:b/>
          <w:lang w:val="en-US"/>
        </w:rPr>
        <w:t>5</w:t>
      </w:r>
      <w:r w:rsidR="00413454">
        <w:rPr>
          <w:rFonts w:asciiTheme="minorHAnsi" w:hAnsiTheme="minorHAnsi" w:cstheme="minorHAnsi"/>
          <w:b/>
          <w:lang w:val="en-US"/>
        </w:rPr>
        <w:t>)</w:t>
      </w:r>
      <w:r w:rsidRPr="00AF7B3D">
        <w:rPr>
          <w:rFonts w:asciiTheme="minorHAnsi" w:hAnsiTheme="minorHAnsi" w:cstheme="minorHAnsi"/>
          <w:b/>
          <w:lang w:val="en-US"/>
        </w:rPr>
        <w:t xml:space="preserve"> </w:t>
      </w:r>
      <w:r w:rsidR="0009412F">
        <w:rPr>
          <w:rFonts w:asciiTheme="minorHAnsi" w:hAnsiTheme="minorHAnsi" w:cstheme="minorHAnsi"/>
          <w:b/>
          <w:i/>
          <w:iCs/>
          <w:lang w:val="en-US"/>
        </w:rPr>
        <w:t xml:space="preserve">Longue durée </w:t>
      </w:r>
      <w:r w:rsidR="00175988">
        <w:rPr>
          <w:rFonts w:asciiTheme="minorHAnsi" w:hAnsiTheme="minorHAnsi" w:cstheme="minorHAnsi"/>
          <w:b/>
          <w:lang w:val="en-US"/>
        </w:rPr>
        <w:t>s</w:t>
      </w:r>
      <w:r w:rsidR="00413454">
        <w:rPr>
          <w:rFonts w:asciiTheme="minorHAnsi" w:hAnsiTheme="minorHAnsi" w:cstheme="minorHAnsi"/>
          <w:b/>
          <w:lang w:val="en-US"/>
        </w:rPr>
        <w:t xml:space="preserve">ynthesis: </w:t>
      </w:r>
      <w:r w:rsidR="0009412F" w:rsidRPr="00110CD8">
        <w:rPr>
          <w:rFonts w:asciiTheme="minorHAnsi" w:hAnsiTheme="minorHAnsi" w:cstheme="minorHAnsi"/>
          <w:lang w:val="en-US"/>
        </w:rPr>
        <w:t xml:space="preserve">How are meaningful, material, and monetary aspects of the first global imaginary related and </w:t>
      </w:r>
      <w:r w:rsidR="00812BFF">
        <w:rPr>
          <w:color w:val="auto"/>
          <w:lang w:val="en-US" w:eastAsia="nl-NL"/>
        </w:rPr>
        <w:t xml:space="preserve">what is its continuing relevance in a postcolonial </w:t>
      </w:r>
      <w:r w:rsidR="0009412F">
        <w:rPr>
          <w:color w:val="auto"/>
          <w:lang w:val="en-US" w:eastAsia="nl-NL"/>
        </w:rPr>
        <w:t>world</w:t>
      </w:r>
      <w:r w:rsidR="00110CD8" w:rsidRPr="00110CD8">
        <w:rPr>
          <w:rFonts w:asciiTheme="minorHAnsi" w:hAnsiTheme="minorHAnsi" w:cstheme="minorHAnsi"/>
          <w:lang w:val="en-US"/>
        </w:rPr>
        <w:t>?</w:t>
      </w:r>
    </w:p>
    <w:p w14:paraId="608EA4DD" w14:textId="77777777" w:rsidR="006B6BB3" w:rsidRDefault="006B6BB3" w:rsidP="00455390">
      <w:pPr>
        <w:jc w:val="both"/>
        <w:rPr>
          <w:rFonts w:asciiTheme="minorHAnsi" w:hAnsiTheme="minorHAnsi" w:cstheme="minorHAnsi"/>
          <w:lang w:val="en-US"/>
        </w:rPr>
      </w:pPr>
    </w:p>
    <w:p w14:paraId="4059B196" w14:textId="091A696E" w:rsidR="00A731DE" w:rsidRDefault="00853E62" w:rsidP="00455390">
      <w:pPr>
        <w:jc w:val="both"/>
        <w:rPr>
          <w:rFonts w:asciiTheme="minorHAnsi" w:hAnsiTheme="minorHAnsi" w:cstheme="minorHAnsi"/>
          <w:b/>
          <w:bCs/>
          <w:lang w:val="en-US"/>
        </w:rPr>
      </w:pPr>
      <w:r w:rsidRPr="008C0E7D">
        <w:rPr>
          <w:rFonts w:asciiTheme="minorHAnsi" w:hAnsiTheme="minorHAnsi" w:cstheme="minorHAnsi"/>
          <w:lang w:val="en-US"/>
        </w:rPr>
        <w:t xml:space="preserve">The </w:t>
      </w:r>
      <w:r w:rsidR="00B94917">
        <w:rPr>
          <w:rFonts w:asciiTheme="minorHAnsi" w:hAnsiTheme="minorHAnsi" w:cstheme="minorHAnsi"/>
          <w:lang w:val="en-US"/>
        </w:rPr>
        <w:t>program</w:t>
      </w:r>
      <w:r w:rsidRPr="008C0E7D">
        <w:rPr>
          <w:rFonts w:asciiTheme="minorHAnsi" w:hAnsiTheme="minorHAnsi" w:cstheme="minorHAnsi"/>
          <w:lang w:val="en-US"/>
        </w:rPr>
        <w:t xml:space="preserve"> </w:t>
      </w:r>
      <w:r w:rsidR="006D3EE1">
        <w:rPr>
          <w:rFonts w:asciiTheme="minorHAnsi" w:hAnsiTheme="minorHAnsi" w:cstheme="minorHAnsi"/>
          <w:lang w:val="en-US"/>
        </w:rPr>
        <w:t>thus proposes a</w:t>
      </w:r>
      <w:r w:rsidRPr="008C0E7D">
        <w:rPr>
          <w:rFonts w:asciiTheme="minorHAnsi" w:hAnsiTheme="minorHAnsi" w:cstheme="minorHAnsi"/>
          <w:lang w:val="en-US"/>
        </w:rPr>
        <w:t xml:space="preserve"> multi-</w:t>
      </w:r>
      <w:r w:rsidR="00A45BA0" w:rsidRPr="008C0E7D">
        <w:rPr>
          <w:rFonts w:asciiTheme="minorHAnsi" w:hAnsiTheme="minorHAnsi" w:cstheme="minorHAnsi"/>
          <w:lang w:val="en-US"/>
        </w:rPr>
        <w:t>dimensional and inter</w:t>
      </w:r>
      <w:r w:rsidRPr="008C0E7D">
        <w:rPr>
          <w:rFonts w:asciiTheme="minorHAnsi" w:hAnsiTheme="minorHAnsi" w:cstheme="minorHAnsi"/>
          <w:lang w:val="en-US"/>
        </w:rPr>
        <w:t xml:space="preserve">disciplinary approach </w:t>
      </w:r>
      <w:r w:rsidRPr="00110CD8">
        <w:rPr>
          <w:rFonts w:asciiTheme="minorHAnsi" w:hAnsiTheme="minorHAnsi" w:cstheme="minorHAnsi"/>
          <w:lang w:val="en-US"/>
        </w:rPr>
        <w:t>towards the global imaginary</w:t>
      </w:r>
      <w:r w:rsidR="008C0E7D" w:rsidRPr="00110CD8">
        <w:rPr>
          <w:rFonts w:asciiTheme="minorHAnsi" w:hAnsiTheme="minorHAnsi" w:cstheme="minorHAnsi"/>
          <w:lang w:val="en-US"/>
        </w:rPr>
        <w:t>. It argues that</w:t>
      </w:r>
      <w:r w:rsidR="006545A6" w:rsidRPr="00110CD8">
        <w:rPr>
          <w:rFonts w:asciiTheme="minorHAnsi" w:hAnsiTheme="minorHAnsi" w:cstheme="minorHAnsi"/>
          <w:lang w:val="en-US"/>
        </w:rPr>
        <w:t xml:space="preserve"> in the 17</w:t>
      </w:r>
      <w:r w:rsidR="006545A6" w:rsidRPr="00110CD8">
        <w:rPr>
          <w:rFonts w:asciiTheme="minorHAnsi" w:hAnsiTheme="minorHAnsi" w:cstheme="minorHAnsi"/>
          <w:vertAlign w:val="superscript"/>
          <w:lang w:val="en-US"/>
        </w:rPr>
        <w:t>th</w:t>
      </w:r>
      <w:r w:rsidR="006545A6" w:rsidRPr="00110CD8">
        <w:rPr>
          <w:rFonts w:asciiTheme="minorHAnsi" w:hAnsiTheme="minorHAnsi" w:cstheme="minorHAnsi"/>
          <w:lang w:val="en-US"/>
        </w:rPr>
        <w:t>c.,</w:t>
      </w:r>
      <w:r w:rsidRPr="00110CD8">
        <w:rPr>
          <w:rFonts w:asciiTheme="minorHAnsi" w:hAnsiTheme="minorHAnsi" w:cstheme="minorHAnsi"/>
          <w:lang w:val="en-US"/>
        </w:rPr>
        <w:t xml:space="preserve"> images </w:t>
      </w:r>
      <w:r w:rsidRPr="00110CD8">
        <w:rPr>
          <w:rFonts w:asciiTheme="minorHAnsi" w:hAnsiTheme="minorHAnsi" w:cstheme="minorHAnsi"/>
          <w:i/>
          <w:iCs/>
          <w:lang w:val="en-US"/>
        </w:rPr>
        <w:t>of</w:t>
      </w:r>
      <w:r w:rsidRPr="00110CD8">
        <w:rPr>
          <w:rFonts w:asciiTheme="minorHAnsi" w:hAnsiTheme="minorHAnsi" w:cstheme="minorHAnsi"/>
          <w:lang w:val="en-US"/>
        </w:rPr>
        <w:t xml:space="preserve"> the globe, images </w:t>
      </w:r>
      <w:r w:rsidRPr="00110CD8">
        <w:rPr>
          <w:rFonts w:asciiTheme="minorHAnsi" w:hAnsiTheme="minorHAnsi" w:cstheme="minorHAnsi"/>
          <w:i/>
          <w:iCs/>
          <w:lang w:val="en-US"/>
        </w:rPr>
        <w:t>from</w:t>
      </w:r>
      <w:r w:rsidRPr="00110CD8">
        <w:rPr>
          <w:rFonts w:asciiTheme="minorHAnsi" w:hAnsiTheme="minorHAnsi" w:cstheme="minorHAnsi"/>
          <w:lang w:val="en-US"/>
        </w:rPr>
        <w:t xml:space="preserve"> the globe, and images </w:t>
      </w:r>
      <w:r w:rsidRPr="00110CD8">
        <w:rPr>
          <w:rFonts w:asciiTheme="minorHAnsi" w:hAnsiTheme="minorHAnsi" w:cstheme="minorHAnsi"/>
          <w:i/>
          <w:iCs/>
          <w:lang w:val="en-US"/>
        </w:rPr>
        <w:t>for</w:t>
      </w:r>
      <w:r w:rsidRPr="00110CD8">
        <w:rPr>
          <w:rFonts w:asciiTheme="minorHAnsi" w:hAnsiTheme="minorHAnsi" w:cstheme="minorHAnsi"/>
          <w:lang w:val="en-US"/>
        </w:rPr>
        <w:t xml:space="preserve"> the globe</w:t>
      </w:r>
      <w:r w:rsidR="008C0E7D" w:rsidRPr="00110CD8">
        <w:rPr>
          <w:rFonts w:asciiTheme="minorHAnsi" w:hAnsiTheme="minorHAnsi" w:cstheme="minorHAnsi"/>
          <w:lang w:val="en-US"/>
        </w:rPr>
        <w:t xml:space="preserve"> </w:t>
      </w:r>
      <w:r w:rsidRPr="00110CD8">
        <w:rPr>
          <w:rFonts w:asciiTheme="minorHAnsi" w:hAnsiTheme="minorHAnsi" w:cstheme="minorHAnsi"/>
          <w:lang w:val="en-US"/>
        </w:rPr>
        <w:t xml:space="preserve">all contributed to </w:t>
      </w:r>
      <w:r w:rsidR="00110CD8">
        <w:rPr>
          <w:rFonts w:asciiTheme="minorHAnsi" w:hAnsiTheme="minorHAnsi" w:cstheme="minorHAnsi"/>
          <w:lang w:val="en-US"/>
        </w:rPr>
        <w:t xml:space="preserve">consciousness </w:t>
      </w:r>
      <w:r w:rsidR="00376342" w:rsidRPr="00110CD8">
        <w:rPr>
          <w:rFonts w:asciiTheme="minorHAnsi" w:hAnsiTheme="minorHAnsi" w:cstheme="minorHAnsi"/>
          <w:lang w:val="en-US"/>
        </w:rPr>
        <w:t>of</w:t>
      </w:r>
      <w:r w:rsidR="00110CD8">
        <w:rPr>
          <w:rFonts w:asciiTheme="minorHAnsi" w:hAnsiTheme="minorHAnsi" w:cstheme="minorHAnsi"/>
          <w:lang w:val="en-US"/>
        </w:rPr>
        <w:t xml:space="preserve"> the global condition</w:t>
      </w:r>
      <w:r w:rsidR="008C0E7D" w:rsidRPr="00110CD8">
        <w:rPr>
          <w:rFonts w:asciiTheme="minorHAnsi" w:hAnsiTheme="minorHAnsi" w:cstheme="minorHAnsi"/>
          <w:lang w:val="en-US"/>
        </w:rPr>
        <w:t xml:space="preserve">. </w:t>
      </w:r>
      <w:r w:rsidR="00A142FF" w:rsidRPr="00110CD8">
        <w:rPr>
          <w:rFonts w:asciiTheme="minorHAnsi" w:hAnsiTheme="minorHAnsi" w:cstheme="minorHAnsi"/>
          <w:lang w:val="en-US"/>
        </w:rPr>
        <w:t>T</w:t>
      </w:r>
      <w:r w:rsidR="008C0E7D" w:rsidRPr="00110CD8">
        <w:rPr>
          <w:rFonts w:asciiTheme="minorHAnsi" w:hAnsiTheme="minorHAnsi" w:cstheme="minorHAnsi"/>
          <w:lang w:val="en-US"/>
        </w:rPr>
        <w:t xml:space="preserve">his awareness </w:t>
      </w:r>
      <w:r w:rsidR="00A142FF" w:rsidRPr="00110CD8">
        <w:rPr>
          <w:rFonts w:asciiTheme="minorHAnsi" w:hAnsiTheme="minorHAnsi" w:cstheme="minorHAnsi"/>
          <w:lang w:val="en-US"/>
        </w:rPr>
        <w:t xml:space="preserve">was not monolithic but </w:t>
      </w:r>
      <w:r w:rsidR="008C0E7D" w:rsidRPr="00110CD8">
        <w:rPr>
          <w:rFonts w:asciiTheme="minorHAnsi" w:hAnsiTheme="minorHAnsi" w:cstheme="minorHAnsi"/>
          <w:lang w:val="en-US"/>
        </w:rPr>
        <w:t xml:space="preserve">was inspired by, </w:t>
      </w:r>
      <w:r w:rsidR="00A142FF" w:rsidRPr="00110CD8">
        <w:rPr>
          <w:rFonts w:asciiTheme="minorHAnsi" w:hAnsiTheme="minorHAnsi" w:cstheme="minorHAnsi"/>
          <w:lang w:val="en-US"/>
        </w:rPr>
        <w:t xml:space="preserve">and contributed to, </w:t>
      </w:r>
      <w:r w:rsidRPr="00110CD8">
        <w:rPr>
          <w:rFonts w:asciiTheme="minorHAnsi" w:hAnsiTheme="minorHAnsi" w:cstheme="minorHAnsi"/>
          <w:lang w:val="en-US"/>
        </w:rPr>
        <w:t xml:space="preserve">different ideologies of globality. </w:t>
      </w:r>
      <w:r w:rsidR="00B94917" w:rsidRPr="00110CD8">
        <w:rPr>
          <w:rFonts w:asciiTheme="minorHAnsi" w:hAnsiTheme="minorHAnsi" w:cstheme="minorHAnsi"/>
          <w:lang w:val="en-US"/>
        </w:rPr>
        <w:t>It</w:t>
      </w:r>
      <w:r w:rsidR="00A45BA0" w:rsidRPr="00110CD8">
        <w:rPr>
          <w:rFonts w:asciiTheme="minorHAnsi" w:hAnsiTheme="minorHAnsi" w:cstheme="minorHAnsi"/>
          <w:lang w:val="en-US"/>
        </w:rPr>
        <w:t xml:space="preserve"> was in the</w:t>
      </w:r>
      <w:r w:rsidRPr="00110CD8">
        <w:rPr>
          <w:rFonts w:asciiTheme="minorHAnsi" w:hAnsiTheme="minorHAnsi" w:cstheme="minorHAnsi"/>
          <w:lang w:val="en-US"/>
        </w:rPr>
        <w:t xml:space="preserve"> Nethe</w:t>
      </w:r>
      <w:r w:rsidRPr="008C0E7D">
        <w:rPr>
          <w:rFonts w:asciiTheme="minorHAnsi" w:hAnsiTheme="minorHAnsi" w:cstheme="minorHAnsi"/>
          <w:lang w:val="en-US"/>
        </w:rPr>
        <w:t xml:space="preserve">rlands </w:t>
      </w:r>
      <w:r w:rsidR="00A45BA0" w:rsidRPr="008C0E7D">
        <w:rPr>
          <w:rFonts w:asciiTheme="minorHAnsi" w:hAnsiTheme="minorHAnsi" w:cstheme="minorHAnsi"/>
          <w:lang w:val="en-US"/>
        </w:rPr>
        <w:t xml:space="preserve">that the global imaginary </w:t>
      </w:r>
      <w:r w:rsidR="00A142FF">
        <w:rPr>
          <w:rFonts w:asciiTheme="minorHAnsi" w:hAnsiTheme="minorHAnsi" w:cstheme="minorHAnsi"/>
          <w:lang w:val="en-US"/>
        </w:rPr>
        <w:t xml:space="preserve">took hold </w:t>
      </w:r>
      <w:r w:rsidR="008C7541" w:rsidRPr="008C0E7D">
        <w:rPr>
          <w:rFonts w:asciiTheme="minorHAnsi" w:hAnsiTheme="minorHAnsi" w:cstheme="minorHAnsi"/>
          <w:lang w:val="en-US"/>
        </w:rPr>
        <w:t xml:space="preserve">for the first time </w:t>
      </w:r>
      <w:r w:rsidR="00A142FF" w:rsidRPr="008C0E7D">
        <w:rPr>
          <w:rFonts w:asciiTheme="minorHAnsi" w:hAnsiTheme="minorHAnsi" w:cstheme="minorHAnsi"/>
          <w:lang w:val="en-US"/>
        </w:rPr>
        <w:t>in</w:t>
      </w:r>
      <w:r w:rsidR="006D3EE1">
        <w:rPr>
          <w:rFonts w:asciiTheme="minorHAnsi" w:hAnsiTheme="minorHAnsi" w:cstheme="minorHAnsi"/>
          <w:lang w:val="en-US"/>
        </w:rPr>
        <w:t xml:space="preserve"> low and high culture among</w:t>
      </w:r>
      <w:r w:rsidR="00A142FF" w:rsidRPr="008C0E7D">
        <w:rPr>
          <w:rFonts w:asciiTheme="minorHAnsi" w:hAnsiTheme="minorHAnsi" w:cstheme="minorHAnsi"/>
          <w:lang w:val="en-US"/>
        </w:rPr>
        <w:t xml:space="preserve"> different social strata, in terms of intellectual understanding (meanings), hands-on experience (materials), and sheer </w:t>
      </w:r>
      <w:r w:rsidR="00A142FF">
        <w:rPr>
          <w:rFonts w:asciiTheme="minorHAnsi" w:hAnsiTheme="minorHAnsi" w:cstheme="minorHAnsi"/>
          <w:lang w:val="en-US"/>
        </w:rPr>
        <w:t>availability</w:t>
      </w:r>
      <w:r w:rsidR="00A142FF" w:rsidRPr="008C0E7D">
        <w:rPr>
          <w:rFonts w:asciiTheme="minorHAnsi" w:hAnsiTheme="minorHAnsi" w:cstheme="minorHAnsi"/>
          <w:lang w:val="en-US"/>
        </w:rPr>
        <w:t xml:space="preserve"> (money). </w:t>
      </w:r>
      <w:r w:rsidR="006D3EE1">
        <w:rPr>
          <w:rFonts w:asciiTheme="minorHAnsi" w:hAnsiTheme="minorHAnsi" w:cstheme="minorHAnsi"/>
          <w:lang w:val="en-US"/>
        </w:rPr>
        <w:t>In addition</w:t>
      </w:r>
      <w:r w:rsidR="00A142FF" w:rsidRPr="008C0E7D">
        <w:rPr>
          <w:rFonts w:asciiTheme="minorHAnsi" w:hAnsiTheme="minorHAnsi" w:cstheme="minorHAnsi"/>
          <w:lang w:val="en-US"/>
        </w:rPr>
        <w:t xml:space="preserve">, </w:t>
      </w:r>
      <w:r w:rsidR="006D3EE1">
        <w:rPr>
          <w:rFonts w:asciiTheme="minorHAnsi" w:hAnsiTheme="minorHAnsi" w:cstheme="minorHAnsi"/>
          <w:lang w:val="en-US"/>
        </w:rPr>
        <w:t xml:space="preserve">the </w:t>
      </w:r>
      <w:r w:rsidR="007933E4">
        <w:rPr>
          <w:rFonts w:asciiTheme="minorHAnsi" w:hAnsiTheme="minorHAnsi" w:cstheme="minorHAnsi"/>
          <w:lang w:val="en-US"/>
        </w:rPr>
        <w:t>program</w:t>
      </w:r>
      <w:r w:rsidR="00A142FF" w:rsidRPr="008C0E7D">
        <w:rPr>
          <w:rFonts w:asciiTheme="minorHAnsi" w:hAnsiTheme="minorHAnsi" w:cstheme="minorHAnsi"/>
          <w:lang w:val="en-US"/>
        </w:rPr>
        <w:t xml:space="preserve"> highlight</w:t>
      </w:r>
      <w:r w:rsidR="00423F19">
        <w:rPr>
          <w:rFonts w:asciiTheme="minorHAnsi" w:hAnsiTheme="minorHAnsi" w:cstheme="minorHAnsi"/>
          <w:lang w:val="en-US"/>
        </w:rPr>
        <w:t>s</w:t>
      </w:r>
      <w:r w:rsidR="00A142FF" w:rsidRPr="008C0E7D">
        <w:rPr>
          <w:rFonts w:asciiTheme="minorHAnsi" w:hAnsiTheme="minorHAnsi" w:cstheme="minorHAnsi"/>
          <w:lang w:val="en-US"/>
        </w:rPr>
        <w:t xml:space="preserve"> </w:t>
      </w:r>
      <w:r w:rsidR="0098586D">
        <w:rPr>
          <w:rFonts w:asciiTheme="minorHAnsi" w:hAnsiTheme="minorHAnsi" w:cstheme="minorHAnsi"/>
          <w:lang w:val="en-US"/>
        </w:rPr>
        <w:t>reciprocal elements of</w:t>
      </w:r>
      <w:r w:rsidR="006D3EE1">
        <w:rPr>
          <w:rFonts w:asciiTheme="minorHAnsi" w:hAnsiTheme="minorHAnsi" w:cstheme="minorHAnsi"/>
          <w:lang w:val="en-US"/>
        </w:rPr>
        <w:t xml:space="preserve"> </w:t>
      </w:r>
      <w:r w:rsidR="0098586D">
        <w:rPr>
          <w:rFonts w:asciiTheme="minorHAnsi" w:hAnsiTheme="minorHAnsi" w:cstheme="minorHAnsi"/>
          <w:lang w:val="en-US"/>
        </w:rPr>
        <w:t>the exchange: individuals beyond Europe were confronted with aspects of</w:t>
      </w:r>
      <w:r w:rsidR="0098586D" w:rsidRPr="008C0E7D">
        <w:rPr>
          <w:rFonts w:asciiTheme="minorHAnsi" w:hAnsiTheme="minorHAnsi" w:cstheme="minorHAnsi"/>
          <w:lang w:val="en-US"/>
        </w:rPr>
        <w:t xml:space="preserve"> global consciousness</w:t>
      </w:r>
      <w:r w:rsidR="0098586D">
        <w:rPr>
          <w:rFonts w:asciiTheme="minorHAnsi" w:hAnsiTheme="minorHAnsi" w:cstheme="minorHAnsi"/>
          <w:lang w:val="en-US"/>
        </w:rPr>
        <w:t xml:space="preserve"> </w:t>
      </w:r>
      <w:r w:rsidR="006D3EE1">
        <w:rPr>
          <w:rFonts w:asciiTheme="minorHAnsi" w:hAnsiTheme="minorHAnsi" w:cstheme="minorHAnsi"/>
          <w:lang w:val="en-US"/>
        </w:rPr>
        <w:t xml:space="preserve">when </w:t>
      </w:r>
      <w:r w:rsidR="00A142FF" w:rsidRPr="008C0E7D">
        <w:rPr>
          <w:rFonts w:asciiTheme="minorHAnsi" w:hAnsiTheme="minorHAnsi" w:cstheme="minorHAnsi"/>
          <w:lang w:val="en-US"/>
        </w:rPr>
        <w:t xml:space="preserve">some </w:t>
      </w:r>
      <w:r w:rsidR="008C7541">
        <w:rPr>
          <w:rFonts w:asciiTheme="minorHAnsi" w:hAnsiTheme="minorHAnsi" w:cstheme="minorHAnsi"/>
          <w:lang w:val="en-US"/>
        </w:rPr>
        <w:t xml:space="preserve">of the </w:t>
      </w:r>
      <w:r w:rsidR="00A142FF" w:rsidRPr="008C0E7D">
        <w:rPr>
          <w:rFonts w:asciiTheme="minorHAnsi" w:hAnsiTheme="minorHAnsi" w:cstheme="minorHAnsi"/>
          <w:lang w:val="en-US"/>
        </w:rPr>
        <w:t>images made in the Netherlands started to circulate</w:t>
      </w:r>
      <w:r w:rsidR="006D3EE1">
        <w:rPr>
          <w:rFonts w:asciiTheme="minorHAnsi" w:hAnsiTheme="minorHAnsi" w:cstheme="minorHAnsi"/>
          <w:lang w:val="en-US"/>
        </w:rPr>
        <w:t xml:space="preserve">. </w:t>
      </w:r>
    </w:p>
    <w:p w14:paraId="361CFA25" w14:textId="77777777" w:rsidR="003711F2" w:rsidRDefault="003711F2" w:rsidP="00455390">
      <w:pPr>
        <w:spacing w:line="276" w:lineRule="auto"/>
        <w:ind w:left="60"/>
        <w:rPr>
          <w:rFonts w:asciiTheme="minorHAnsi" w:hAnsiTheme="minorHAnsi" w:cstheme="minorHAnsi"/>
          <w:color w:val="FFFFFF" w:themeColor="background1"/>
          <w:lang w:val="en-US"/>
        </w:rPr>
      </w:pPr>
    </w:p>
    <w:p w14:paraId="1D0AD740" w14:textId="5DB64FB7" w:rsidR="00455390" w:rsidRPr="00B96B95" w:rsidRDefault="00455390" w:rsidP="00455390">
      <w:pPr>
        <w:spacing w:line="276" w:lineRule="auto"/>
        <w:ind w:left="60"/>
        <w:rPr>
          <w:rFonts w:asciiTheme="minorHAnsi" w:hAnsiTheme="minorHAnsi" w:cstheme="minorHAnsi"/>
          <w:b/>
          <w:bCs/>
          <w:lang w:val="en-GB"/>
        </w:rPr>
      </w:pPr>
      <w:r w:rsidRPr="00AF7B3D">
        <w:rPr>
          <w:rFonts w:asciiTheme="minorHAnsi" w:hAnsiTheme="minorHAnsi" w:cstheme="minorHAnsi"/>
          <w:noProof/>
          <w:color w:val="FFFFFF" w:themeColor="background1"/>
          <w:lang w:val="en-US"/>
        </w:rPr>
        <mc:AlternateContent>
          <mc:Choice Requires="wps">
            <w:drawing>
              <wp:anchor distT="45720" distB="45720" distL="114300" distR="114300" simplePos="0" relativeHeight="251662336" behindDoc="0" locked="0" layoutInCell="1" allowOverlap="1" wp14:anchorId="0FAC65B0" wp14:editId="63C5BBA5">
                <wp:simplePos x="0" y="0"/>
                <wp:positionH relativeFrom="column">
                  <wp:posOffset>427990</wp:posOffset>
                </wp:positionH>
                <wp:positionV relativeFrom="paragraph">
                  <wp:posOffset>2144395</wp:posOffset>
                </wp:positionV>
                <wp:extent cx="5024755" cy="406400"/>
                <wp:effectExtent l="0" t="0" r="444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406400"/>
                        </a:xfrm>
                        <a:prstGeom prst="rect">
                          <a:avLst/>
                        </a:prstGeom>
                        <a:solidFill>
                          <a:srgbClr val="FFFFFF"/>
                        </a:solidFill>
                        <a:ln w="9525">
                          <a:noFill/>
                          <a:miter lim="800000"/>
                          <a:headEnd/>
                          <a:tailEnd/>
                        </a:ln>
                      </wps:spPr>
                      <wps:txbx>
                        <w:txbxContent>
                          <w:p w14:paraId="178452C9" w14:textId="77777777" w:rsidR="00C1720B" w:rsidRPr="00D4786D" w:rsidRDefault="00C1720B" w:rsidP="00455390">
                            <w:pPr>
                              <w:rPr>
                                <w:lang w:val="en-US"/>
                              </w:rPr>
                            </w:pPr>
                            <w:r>
                              <w:rPr>
                                <w:noProof/>
                              </w:rPr>
                              <w:drawing>
                                <wp:inline distT="0" distB="0" distL="0" distR="0" wp14:anchorId="2CAFAA22" wp14:editId="6A1EB430">
                                  <wp:extent cx="4843780" cy="252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43780" cy="252730"/>
                                          </a:xfrm>
                                          <a:prstGeom prst="rect">
                                            <a:avLst/>
                                          </a:prstGeom>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C65B0" id="_x0000_t202" coordsize="21600,21600" o:spt="202" path="m,l,21600r21600,l21600,xe">
                <v:stroke joinstyle="miter"/>
                <v:path gradientshapeok="t" o:connecttype="rect"/>
              </v:shapetype>
              <v:shape id="Text Box 2" o:spid="_x0000_s1026" type="#_x0000_t202" style="position:absolute;left:0;text-align:left;margin-left:33.7pt;margin-top:168.85pt;width:395.65pt;height:3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" stroked="f">
                <v:textbox>
                  <w:txbxContent>
                    <w:p w14:paraId="178452C9" w14:textId="77777777" w:rsidR="00C1720B" w:rsidRPr="00D4786D" w:rsidRDefault="00C1720B" w:rsidP="00455390">
                      <w:pPr>
                        <w:rPr>
                          <w:lang w:val="en-US"/>
                        </w:rPr>
                      </w:pPr>
                      <w:r>
                        <w:rPr>
                          <w:noProof/>
                        </w:rPr>
                        <w:drawing>
                          <wp:inline distT="0" distB="0" distL="0" distR="0" wp14:anchorId="2CAFAA22" wp14:editId="6A1EB430">
                            <wp:extent cx="4843780" cy="2527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3780" cy="252730"/>
                                    </a:xfrm>
                                    <a:prstGeom prst="rect">
                                      <a:avLst/>
                                    </a:prstGeom>
                                  </pic:spPr>
                                </pic:pic>
                              </a:graphicData>
                            </a:graphic>
                          </wp:inline>
                        </w:drawing>
                      </w:r>
                      <w:r>
                        <w:rPr>
                          <w:noProof/>
                        </w:rPr>
                        <w:t xml:space="preserve">   </w:t>
                      </w:r>
                    </w:p>
                  </w:txbxContent>
                </v:textbox>
                <w10:wrap type="square"/>
              </v:shape>
            </w:pict>
          </mc:Fallback>
        </mc:AlternateContent>
      </w:r>
      <w:r w:rsidRPr="00AF7B3D">
        <w:rPr>
          <w:rFonts w:asciiTheme="minorHAnsi" w:hAnsiTheme="minorHAnsi" w:cstheme="minorHAnsi"/>
          <w:color w:val="FFFFFF" w:themeColor="background1"/>
          <w:lang w:val="en-US"/>
        </w:rPr>
        <w:t xml:space="preserve">    </w:t>
      </w:r>
      <w:r w:rsidRPr="00AF7B3D">
        <w:rPr>
          <w:rFonts w:asciiTheme="minorHAnsi" w:hAnsiTheme="minorHAnsi" w:cstheme="minorHAnsi"/>
          <w:color w:val="FFFFFF" w:themeColor="background1"/>
          <w:lang w:val="en-US"/>
        </w:rPr>
        <w:tab/>
      </w:r>
      <w:r w:rsidRPr="00AF7B3D">
        <w:rPr>
          <w:rFonts w:asciiTheme="minorHAnsi" w:hAnsiTheme="minorHAnsi" w:cstheme="minorHAnsi"/>
          <w:noProof/>
          <w:color w:val="FFFFFF" w:themeColor="background1"/>
        </w:rPr>
        <w:drawing>
          <wp:anchor distT="0" distB="0" distL="114300" distR="114300" simplePos="0" relativeHeight="251659264" behindDoc="1" locked="0" layoutInCell="1" allowOverlap="1" wp14:anchorId="33BC9750" wp14:editId="6505A0E4">
            <wp:simplePos x="0" y="0"/>
            <wp:positionH relativeFrom="column">
              <wp:posOffset>4650541</wp:posOffset>
            </wp:positionH>
            <wp:positionV relativeFrom="paragraph">
              <wp:posOffset>7468</wp:posOffset>
            </wp:positionV>
            <wp:extent cx="1143000" cy="2134870"/>
            <wp:effectExtent l="0" t="0" r="0" b="0"/>
            <wp:wrapTight wrapText="bothSides">
              <wp:wrapPolygon edited="0">
                <wp:start x="0" y="0"/>
                <wp:lineTo x="0" y="21394"/>
                <wp:lineTo x="21240" y="21394"/>
                <wp:lineTo x="212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74" t="2508" r="4278" b="3262"/>
                    <a:stretch/>
                  </pic:blipFill>
                  <pic:spPr bwMode="auto">
                    <a:xfrm>
                      <a:off x="0" y="0"/>
                      <a:ext cx="1143000" cy="213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B3D">
        <w:rPr>
          <w:rFonts w:asciiTheme="minorHAnsi" w:hAnsiTheme="minorHAnsi" w:cstheme="minorHAnsi"/>
          <w:noProof/>
          <w:color w:val="FFFFFF" w:themeColor="background1"/>
        </w:rPr>
        <w:drawing>
          <wp:anchor distT="0" distB="0" distL="114300" distR="114300" simplePos="0" relativeHeight="251660288" behindDoc="1" locked="0" layoutInCell="1" allowOverlap="1" wp14:anchorId="23FA39F3" wp14:editId="7A7DE1D2">
            <wp:simplePos x="0" y="0"/>
            <wp:positionH relativeFrom="column">
              <wp:posOffset>1638300</wp:posOffset>
            </wp:positionH>
            <wp:positionV relativeFrom="paragraph">
              <wp:posOffset>0</wp:posOffset>
            </wp:positionV>
            <wp:extent cx="3014980" cy="2155825"/>
            <wp:effectExtent l="0" t="0" r="0" b="0"/>
            <wp:wrapTight wrapText="bothSides">
              <wp:wrapPolygon edited="0">
                <wp:start x="0" y="0"/>
                <wp:lineTo x="0" y="21377"/>
                <wp:lineTo x="21427" y="21377"/>
                <wp:lineTo x="21427" y="0"/>
                <wp:lineTo x="0" y="0"/>
              </wp:wrapPolygon>
            </wp:wrapTight>
            <wp:docPr id="9219" name="Picture 3">
              <a:extLst xmlns:a="http://schemas.openxmlformats.org/drawingml/2006/main">
                <a:ext uri="{FF2B5EF4-FFF2-40B4-BE49-F238E27FC236}">
                  <a16:creationId xmlns:a16="http://schemas.microsoft.com/office/drawing/2014/main" id="{B32253C1-8AC1-46E5-B7F2-22B15D84C4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3">
                      <a:extLst>
                        <a:ext uri="{FF2B5EF4-FFF2-40B4-BE49-F238E27FC236}">
                          <a16:creationId xmlns:a16="http://schemas.microsoft.com/office/drawing/2014/main" id="{B32253C1-8AC1-46E5-B7F2-22B15D84C493}"/>
                        </a:ext>
                      </a:extLst>
                    </pic:cNvPr>
                    <pic:cNvPicPr>
                      <a:picLocks noGrp="1" noChangeAspect="1" noChangeArrowheads="1"/>
                    </pic:cNvPicPr>
                  </pic:nvPicPr>
                  <pic:blipFill rotWithShape="1">
                    <a:blip r:embed="rId12" cstate="print">
                      <a:extLst>
                        <a:ext uri="{28A0092B-C50C-407E-A947-70E740481C1C}">
                          <a14:useLocalDpi xmlns:a14="http://schemas.microsoft.com/office/drawing/2010/main" val="0"/>
                        </a:ext>
                      </a:extLst>
                    </a:blip>
                    <a:srcRect l="13998" t="22846" r="32183" b="7213"/>
                    <a:stretch/>
                  </pic:blipFill>
                  <pic:spPr bwMode="auto">
                    <a:xfrm>
                      <a:off x="0" y="0"/>
                      <a:ext cx="301498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7B3D">
        <w:rPr>
          <w:rFonts w:asciiTheme="minorHAnsi" w:hAnsiTheme="minorHAnsi" w:cstheme="minorHAnsi"/>
          <w:noProof/>
          <w:color w:val="FFFFFF" w:themeColor="background1"/>
        </w:rPr>
        <w:drawing>
          <wp:anchor distT="0" distB="0" distL="114300" distR="114300" simplePos="0" relativeHeight="251661312" behindDoc="1" locked="0" layoutInCell="1" allowOverlap="1" wp14:anchorId="4B000F15" wp14:editId="70263A70">
            <wp:simplePos x="0" y="0"/>
            <wp:positionH relativeFrom="margin">
              <wp:align>left</wp:align>
            </wp:positionH>
            <wp:positionV relativeFrom="paragraph">
              <wp:posOffset>0</wp:posOffset>
            </wp:positionV>
            <wp:extent cx="1593850" cy="2142490"/>
            <wp:effectExtent l="0" t="0" r="6350" b="0"/>
            <wp:wrapTight wrapText="bothSides">
              <wp:wrapPolygon edited="0">
                <wp:start x="0" y="0"/>
                <wp:lineTo x="0" y="21318"/>
                <wp:lineTo x="21428" y="21318"/>
                <wp:lineTo x="214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3850" cy="2142490"/>
                    </a:xfrm>
                    <a:prstGeom prst="rect">
                      <a:avLst/>
                    </a:prstGeom>
                  </pic:spPr>
                </pic:pic>
              </a:graphicData>
            </a:graphic>
            <wp14:sizeRelH relativeFrom="margin">
              <wp14:pctWidth>0</wp14:pctWidth>
            </wp14:sizeRelH>
            <wp14:sizeRelV relativeFrom="margin">
              <wp14:pctHeight>0</wp14:pctHeight>
            </wp14:sizeRelV>
          </wp:anchor>
        </w:drawing>
      </w:r>
    </w:p>
    <w:p w14:paraId="52074701" w14:textId="4EBFE476" w:rsidR="00BD23D6" w:rsidRDefault="00BD23D6" w:rsidP="003711F2">
      <w:pPr>
        <w:tabs>
          <w:tab w:val="clear" w:pos="340"/>
          <w:tab w:val="clear" w:pos="680"/>
          <w:tab w:val="clear" w:pos="1021"/>
          <w:tab w:val="clear" w:pos="1361"/>
        </w:tabs>
        <w:spacing w:after="240" w:line="260" w:lineRule="atLeast"/>
        <w:rPr>
          <w:rFonts w:asciiTheme="minorHAnsi" w:hAnsiTheme="minorHAnsi" w:cstheme="minorHAnsi"/>
          <w:b/>
          <w:bCs/>
          <w:lang w:val="en-GB"/>
        </w:rPr>
      </w:pPr>
      <w:r w:rsidRPr="00B96B95">
        <w:rPr>
          <w:rFonts w:asciiTheme="minorHAnsi" w:hAnsiTheme="minorHAnsi" w:cstheme="minorHAnsi"/>
          <w:b/>
          <w:bCs/>
          <w:lang w:val="en-GB"/>
        </w:rPr>
        <w:t xml:space="preserve">Originality of the topic: the </w:t>
      </w:r>
      <w:r w:rsidR="002C0D4E">
        <w:rPr>
          <w:rFonts w:asciiTheme="minorHAnsi" w:hAnsiTheme="minorHAnsi" w:cstheme="minorHAnsi"/>
          <w:b/>
          <w:bCs/>
          <w:lang w:val="en-GB"/>
        </w:rPr>
        <w:t>Low Countries</w:t>
      </w:r>
      <w:r w:rsidRPr="00B96B95">
        <w:rPr>
          <w:rFonts w:asciiTheme="minorHAnsi" w:hAnsiTheme="minorHAnsi" w:cstheme="minorHAnsi"/>
          <w:b/>
          <w:bCs/>
          <w:lang w:val="en-GB"/>
        </w:rPr>
        <w:t xml:space="preserve"> versus China, South Asia, and Brazil</w:t>
      </w:r>
    </w:p>
    <w:p w14:paraId="72FCABAD" w14:textId="77777777" w:rsidR="005B3465" w:rsidRDefault="005B3465" w:rsidP="00BD23D6">
      <w:pPr>
        <w:tabs>
          <w:tab w:val="clear" w:pos="340"/>
          <w:tab w:val="clear" w:pos="680"/>
          <w:tab w:val="clear" w:pos="1021"/>
          <w:tab w:val="clear" w:pos="1361"/>
        </w:tabs>
        <w:jc w:val="both"/>
        <w:rPr>
          <w:rFonts w:asciiTheme="minorHAnsi" w:hAnsiTheme="minorHAnsi" w:cstheme="minorHAnsi"/>
          <w:b/>
          <w:bCs/>
          <w:lang w:val="en-GB"/>
        </w:rPr>
      </w:pPr>
    </w:p>
    <w:p w14:paraId="1F2B61D4" w14:textId="7FF99961" w:rsidR="00BD23D6" w:rsidRPr="003F46FA" w:rsidRDefault="00BD23D6" w:rsidP="00BD23D6">
      <w:pPr>
        <w:tabs>
          <w:tab w:val="clear" w:pos="340"/>
          <w:tab w:val="clear" w:pos="680"/>
          <w:tab w:val="clear" w:pos="1021"/>
          <w:tab w:val="clear" w:pos="1361"/>
        </w:tabs>
        <w:jc w:val="both"/>
        <w:rPr>
          <w:rFonts w:asciiTheme="minorHAnsi" w:hAnsiTheme="minorHAnsi" w:cstheme="minorHAnsi"/>
          <w:lang w:val="en-GB"/>
        </w:rPr>
      </w:pPr>
      <w:r w:rsidRPr="00A20F6B">
        <w:rPr>
          <w:rFonts w:asciiTheme="minorHAnsi" w:hAnsiTheme="minorHAnsi" w:cstheme="minorHAnsi"/>
          <w:lang w:val="en-GB"/>
        </w:rPr>
        <w:t xml:space="preserve">The art of the </w:t>
      </w:r>
      <w:r>
        <w:rPr>
          <w:rFonts w:asciiTheme="minorHAnsi" w:hAnsiTheme="minorHAnsi" w:cstheme="minorHAnsi"/>
          <w:lang w:val="en-GB"/>
        </w:rPr>
        <w:t>G</w:t>
      </w:r>
      <w:r w:rsidRPr="00A20F6B">
        <w:rPr>
          <w:rFonts w:asciiTheme="minorHAnsi" w:hAnsiTheme="minorHAnsi" w:cstheme="minorHAnsi"/>
          <w:lang w:val="en-GB"/>
        </w:rPr>
        <w:t xml:space="preserve">olden </w:t>
      </w:r>
      <w:r>
        <w:rPr>
          <w:rFonts w:asciiTheme="minorHAnsi" w:hAnsiTheme="minorHAnsi" w:cstheme="minorHAnsi"/>
          <w:lang w:val="en-GB"/>
        </w:rPr>
        <w:t>A</w:t>
      </w:r>
      <w:r w:rsidRPr="00A20F6B">
        <w:rPr>
          <w:rFonts w:asciiTheme="minorHAnsi" w:hAnsiTheme="minorHAnsi" w:cstheme="minorHAnsi"/>
          <w:lang w:val="en-GB"/>
        </w:rPr>
        <w:t xml:space="preserve">ge is </w:t>
      </w:r>
      <w:r>
        <w:rPr>
          <w:rFonts w:asciiTheme="minorHAnsi" w:hAnsiTheme="minorHAnsi" w:cstheme="minorHAnsi"/>
          <w:lang w:val="en-GB"/>
        </w:rPr>
        <w:t>arguably</w:t>
      </w:r>
      <w:r w:rsidRPr="00A20F6B">
        <w:rPr>
          <w:rFonts w:asciiTheme="minorHAnsi" w:hAnsiTheme="minorHAnsi" w:cstheme="minorHAnsi"/>
          <w:lang w:val="en-GB"/>
        </w:rPr>
        <w:t xml:space="preserve"> the Netherlands’ most successful cultural export on the world stage</w:t>
      </w:r>
      <w:r>
        <w:rPr>
          <w:rFonts w:asciiTheme="minorHAnsi" w:hAnsiTheme="minorHAnsi" w:cstheme="minorHAnsi"/>
          <w:lang w:val="en-GB"/>
        </w:rPr>
        <w:t>. F</w:t>
      </w:r>
      <w:r w:rsidRPr="00A20F6B">
        <w:rPr>
          <w:rFonts w:asciiTheme="minorHAnsi" w:hAnsiTheme="minorHAnsi" w:cstheme="minorHAnsi"/>
          <w:lang w:val="en-GB"/>
        </w:rPr>
        <w:t>eatured in major collections in Europe, the Americas, Asia, and Africa</w:t>
      </w:r>
      <w:r>
        <w:rPr>
          <w:rFonts w:asciiTheme="minorHAnsi" w:hAnsiTheme="minorHAnsi" w:cstheme="minorHAnsi"/>
          <w:lang w:val="en-GB"/>
        </w:rPr>
        <w:t>, it</w:t>
      </w:r>
      <w:r w:rsidRPr="00A20F6B">
        <w:rPr>
          <w:rFonts w:asciiTheme="minorHAnsi" w:hAnsiTheme="minorHAnsi" w:cstheme="minorHAnsi"/>
          <w:lang w:val="en-GB"/>
        </w:rPr>
        <w:t xml:space="preserve"> attract</w:t>
      </w:r>
      <w:r>
        <w:rPr>
          <w:rFonts w:asciiTheme="minorHAnsi" w:hAnsiTheme="minorHAnsi" w:cstheme="minorHAnsi"/>
          <w:lang w:val="en-GB"/>
        </w:rPr>
        <w:t xml:space="preserve">s </w:t>
      </w:r>
      <w:r w:rsidRPr="00A20F6B">
        <w:rPr>
          <w:rFonts w:asciiTheme="minorHAnsi" w:hAnsiTheme="minorHAnsi" w:cstheme="minorHAnsi"/>
          <w:lang w:val="en-GB"/>
        </w:rPr>
        <w:t xml:space="preserve">visitors whenever the major names are displayed. Scholars and museum publics generally recognize it as one of two main schools of Early Modern European art, </w:t>
      </w:r>
      <w:r>
        <w:rPr>
          <w:rFonts w:asciiTheme="minorHAnsi" w:hAnsiTheme="minorHAnsi" w:cstheme="minorHAnsi"/>
          <w:lang w:val="en-GB"/>
        </w:rPr>
        <w:t xml:space="preserve">the </w:t>
      </w:r>
      <w:proofErr w:type="spellStart"/>
      <w:r>
        <w:rPr>
          <w:rFonts w:asciiTheme="minorHAnsi" w:hAnsiTheme="minorHAnsi" w:cstheme="minorHAnsi"/>
          <w:lang w:val="en-GB"/>
        </w:rPr>
        <w:t>oth</w:t>
      </w:r>
      <w:proofErr w:type="spellEnd"/>
      <w:r w:rsidR="007E731B">
        <w:rPr>
          <w:rFonts w:asciiTheme="minorHAnsi" w:hAnsiTheme="minorHAnsi" w:cstheme="minorHAnsi"/>
          <w:lang w:val="en-GB"/>
        </w:rPr>
        <w:softHyphen/>
        <w:t>-</w:t>
      </w:r>
      <w:r>
        <w:rPr>
          <w:rFonts w:asciiTheme="minorHAnsi" w:hAnsiTheme="minorHAnsi" w:cstheme="minorHAnsi"/>
          <w:lang w:val="en-GB"/>
        </w:rPr>
        <w:t>er being the Italian</w:t>
      </w:r>
      <w:r w:rsidRPr="00A20F6B">
        <w:rPr>
          <w:rFonts w:asciiTheme="minorHAnsi" w:hAnsiTheme="minorHAnsi" w:cstheme="minorHAnsi"/>
          <w:lang w:val="en-GB"/>
        </w:rPr>
        <w:t xml:space="preserve"> Renaissance. </w:t>
      </w:r>
      <w:r>
        <w:rPr>
          <w:rFonts w:asciiTheme="minorHAnsi" w:hAnsiTheme="minorHAnsi" w:cstheme="minorHAnsi"/>
          <w:lang w:val="en-GB"/>
        </w:rPr>
        <w:t xml:space="preserve">Purportedly, </w:t>
      </w:r>
      <w:r w:rsidRPr="00E4062B">
        <w:rPr>
          <w:rFonts w:asciiTheme="minorHAnsi" w:hAnsiTheme="minorHAnsi" w:cstheme="minorHAnsi"/>
          <w:lang w:val="en-GB"/>
        </w:rPr>
        <w:t>its accurate representation of contemporary life tied it closely to the rise of the urban bourgeoisie in Antwerp and Amsterdam. The</w:t>
      </w:r>
      <w:r w:rsidRPr="00E4062B">
        <w:rPr>
          <w:rFonts w:asciiTheme="minorHAnsi" w:hAnsiTheme="minorHAnsi" w:cstheme="minorHAnsi"/>
          <w:i/>
          <w:iCs/>
          <w:lang w:val="en-GB"/>
        </w:rPr>
        <w:t xml:space="preserve"> Dutch Global Age </w:t>
      </w:r>
      <w:r w:rsidRPr="00E4062B">
        <w:rPr>
          <w:rFonts w:asciiTheme="minorHAnsi" w:hAnsiTheme="minorHAnsi" w:cstheme="minorHAnsi"/>
          <w:lang w:val="en-GB"/>
        </w:rPr>
        <w:t>breaks new ground by replacing this “national school” model with a global one: the spectacular growth of the art market cannot be understood without taking into account the contemporary maritime expansion. Many</w:t>
      </w:r>
      <w:r w:rsidRPr="00A20F6B">
        <w:rPr>
          <w:rFonts w:asciiTheme="minorHAnsi" w:hAnsiTheme="minorHAnsi" w:cstheme="minorHAnsi"/>
          <w:lang w:val="en-GB"/>
        </w:rPr>
        <w:t xml:space="preserve"> artworks resulted from, and contributed to</w:t>
      </w:r>
      <w:r>
        <w:rPr>
          <w:rFonts w:asciiTheme="minorHAnsi" w:hAnsiTheme="minorHAnsi" w:cstheme="minorHAnsi"/>
          <w:lang w:val="en-GB"/>
        </w:rPr>
        <w:t xml:space="preserve">, the </w:t>
      </w:r>
      <w:r w:rsidRPr="00A20F6B">
        <w:rPr>
          <w:rFonts w:asciiTheme="minorHAnsi" w:hAnsiTheme="minorHAnsi" w:cstheme="minorHAnsi"/>
          <w:lang w:val="en-GB"/>
        </w:rPr>
        <w:t>extraordinary interconnectedness</w:t>
      </w:r>
      <w:r>
        <w:rPr>
          <w:rFonts w:asciiTheme="minorHAnsi" w:hAnsiTheme="minorHAnsi" w:cstheme="minorHAnsi"/>
          <w:lang w:val="en-GB"/>
        </w:rPr>
        <w:t xml:space="preserve"> of the</w:t>
      </w:r>
      <w:r w:rsidRPr="00A20F6B">
        <w:rPr>
          <w:rFonts w:asciiTheme="minorHAnsi" w:hAnsiTheme="minorHAnsi" w:cstheme="minorHAnsi"/>
          <w:lang w:val="en-GB"/>
        </w:rPr>
        <w:t xml:space="preserve"> Low Countries with the rest of the world: from the Islamic scarf of Vermeer’s </w:t>
      </w:r>
      <w:r w:rsidRPr="00A20F6B">
        <w:rPr>
          <w:rFonts w:asciiTheme="minorHAnsi" w:hAnsiTheme="minorHAnsi" w:cstheme="minorHAnsi"/>
          <w:i/>
          <w:iCs/>
          <w:lang w:val="en-GB"/>
        </w:rPr>
        <w:t>Girl with Pearl Earring</w:t>
      </w:r>
      <w:r w:rsidRPr="00A20F6B">
        <w:rPr>
          <w:rFonts w:asciiTheme="minorHAnsi" w:hAnsiTheme="minorHAnsi" w:cstheme="minorHAnsi"/>
          <w:lang w:val="en-GB"/>
        </w:rPr>
        <w:t xml:space="preserve"> to Rembrandt’s Chinese porcelain. What was the role of the visual arts in fostering </w:t>
      </w:r>
      <w:r>
        <w:rPr>
          <w:rFonts w:asciiTheme="minorHAnsi" w:hAnsiTheme="minorHAnsi" w:cstheme="minorHAnsi"/>
          <w:lang w:val="en-GB"/>
        </w:rPr>
        <w:t xml:space="preserve">the </w:t>
      </w:r>
      <w:r w:rsidRPr="00A20F6B">
        <w:rPr>
          <w:rFonts w:asciiTheme="minorHAnsi" w:hAnsiTheme="minorHAnsi" w:cstheme="minorHAnsi"/>
          <w:lang w:val="en-GB"/>
        </w:rPr>
        <w:t xml:space="preserve">new views Netherlanders held of the world and of themselves that came with an extending geographical horizon? </w:t>
      </w:r>
      <w:r>
        <w:rPr>
          <w:rFonts w:asciiTheme="minorHAnsi" w:hAnsiTheme="minorHAnsi" w:cstheme="minorHAnsi"/>
          <w:lang w:val="en-GB"/>
        </w:rPr>
        <w:t>The</w:t>
      </w:r>
      <w:r w:rsidRPr="003F46FA">
        <w:rPr>
          <w:rFonts w:asciiTheme="minorHAnsi" w:hAnsiTheme="minorHAnsi" w:cstheme="minorHAnsi"/>
          <w:lang w:val="en-GB"/>
        </w:rPr>
        <w:t xml:space="preserve"> nature</w:t>
      </w:r>
      <w:r>
        <w:rPr>
          <w:rFonts w:asciiTheme="minorHAnsi" w:hAnsiTheme="minorHAnsi" w:cstheme="minorHAnsi"/>
          <w:lang w:val="en-GB"/>
        </w:rPr>
        <w:t xml:space="preserve"> and accessibility</w:t>
      </w:r>
      <w:r w:rsidRPr="003F46FA">
        <w:rPr>
          <w:rFonts w:asciiTheme="minorHAnsi" w:hAnsiTheme="minorHAnsi" w:cstheme="minorHAnsi"/>
          <w:lang w:val="en-GB"/>
        </w:rPr>
        <w:t xml:space="preserve"> of this visual culture set the </w:t>
      </w:r>
      <w:r>
        <w:rPr>
          <w:rFonts w:asciiTheme="minorHAnsi" w:hAnsiTheme="minorHAnsi" w:cstheme="minorHAnsi"/>
          <w:lang w:val="en-GB"/>
        </w:rPr>
        <w:t xml:space="preserve">situation in the </w:t>
      </w:r>
      <w:r w:rsidRPr="003F46FA">
        <w:rPr>
          <w:rFonts w:asciiTheme="minorHAnsi" w:hAnsiTheme="minorHAnsi" w:cstheme="minorHAnsi"/>
          <w:lang w:val="en-GB"/>
        </w:rPr>
        <w:t>Low Countries apart from the preceding Portuguese and Spanish encounter with the Indies</w:t>
      </w:r>
      <w:r>
        <w:rPr>
          <w:rFonts w:asciiTheme="minorHAnsi" w:hAnsiTheme="minorHAnsi" w:cstheme="minorHAnsi"/>
          <w:lang w:val="en-GB"/>
        </w:rPr>
        <w:t>. F</w:t>
      </w:r>
      <w:r w:rsidRPr="003F46FA">
        <w:rPr>
          <w:rFonts w:asciiTheme="minorHAnsi" w:hAnsiTheme="minorHAnsi" w:cstheme="minorHAnsi"/>
          <w:lang w:val="en-GB"/>
        </w:rPr>
        <w:t>or the first time</w:t>
      </w:r>
      <w:r>
        <w:rPr>
          <w:rFonts w:asciiTheme="minorHAnsi" w:hAnsiTheme="minorHAnsi" w:cstheme="minorHAnsi"/>
          <w:lang w:val="en-GB"/>
        </w:rPr>
        <w:t>,</w:t>
      </w:r>
      <w:r w:rsidRPr="003F46FA">
        <w:rPr>
          <w:rFonts w:asciiTheme="minorHAnsi" w:hAnsiTheme="minorHAnsi" w:cstheme="minorHAnsi"/>
          <w:lang w:val="en-GB"/>
        </w:rPr>
        <w:t xml:space="preserve"> a variety of people from different social strata could acquire </w:t>
      </w:r>
      <w:r w:rsidRPr="003F46FA">
        <w:rPr>
          <w:rFonts w:asciiTheme="minorHAnsi" w:hAnsiTheme="minorHAnsi" w:cstheme="minorHAnsi"/>
          <w:lang w:val="en-GB"/>
        </w:rPr>
        <w:lastRenderedPageBreak/>
        <w:t xml:space="preserve">different kinds of intellectual and material knowledge of foreign worlds, on a larger scale and at lower prices than </w:t>
      </w:r>
      <w:r>
        <w:rPr>
          <w:rFonts w:asciiTheme="minorHAnsi" w:hAnsiTheme="minorHAnsi" w:cstheme="minorHAnsi"/>
          <w:lang w:val="en-GB"/>
        </w:rPr>
        <w:t>was previously possible. S</w:t>
      </w:r>
      <w:r w:rsidRPr="003F46FA">
        <w:rPr>
          <w:rFonts w:asciiTheme="minorHAnsi" w:hAnsiTheme="minorHAnsi" w:cstheme="minorHAnsi"/>
          <w:lang w:val="en-GB"/>
        </w:rPr>
        <w:t>ome of this imagery also circulated outside Europe.</w:t>
      </w:r>
      <w:r>
        <w:rPr>
          <w:rFonts w:asciiTheme="minorHAnsi" w:hAnsiTheme="minorHAnsi" w:cstheme="minorHAnsi"/>
          <w:highlight w:val="yellow"/>
          <w:lang w:val="en-GB"/>
        </w:rPr>
        <w:t xml:space="preserve"> </w:t>
      </w:r>
    </w:p>
    <w:p w14:paraId="5E54CD04" w14:textId="6233FE29" w:rsidR="00BD23D6" w:rsidRPr="001541EE" w:rsidRDefault="00BD23D6" w:rsidP="00BD23D6">
      <w:pPr>
        <w:ind w:firstLine="360"/>
        <w:jc w:val="both"/>
        <w:rPr>
          <w:rFonts w:asciiTheme="minorHAnsi" w:hAnsiTheme="minorHAnsi" w:cstheme="minorHAnsi"/>
          <w:lang w:val="en-GB"/>
        </w:rPr>
      </w:pPr>
      <w:r w:rsidRPr="003F46FA">
        <w:rPr>
          <w:rFonts w:asciiTheme="minorHAnsi" w:hAnsiTheme="minorHAnsi" w:cstheme="minorHAnsi"/>
          <w:lang w:val="en-GB"/>
        </w:rPr>
        <w:t>Although in the past few decades, many individual works and masters have been studied</w:t>
      </w:r>
      <w:r w:rsidRPr="007C0FC2">
        <w:rPr>
          <w:rFonts w:asciiTheme="minorHAnsi" w:hAnsiTheme="minorHAnsi" w:cstheme="minorHAnsi"/>
          <w:lang w:val="en-GB"/>
        </w:rPr>
        <w:t xml:space="preserve"> in a global light </w:t>
      </w:r>
      <w:r>
        <w:rPr>
          <w:rFonts w:asciiTheme="minorHAnsi" w:hAnsiTheme="minorHAnsi" w:cstheme="minorHAnsi"/>
          <w:lang w:val="en-GB"/>
        </w:rPr>
        <w:t>(</w:t>
      </w:r>
      <w:r w:rsidRPr="007C0FC2">
        <w:rPr>
          <w:rFonts w:asciiTheme="minorHAnsi" w:hAnsiTheme="minorHAnsi" w:cstheme="minorHAnsi"/>
          <w:lang w:val="en-GB"/>
        </w:rPr>
        <w:t xml:space="preserve">notably </w:t>
      </w:r>
      <w:r w:rsidR="00B917B8">
        <w:rPr>
          <w:rFonts w:asciiTheme="minorHAnsi" w:hAnsiTheme="minorHAnsi" w:cstheme="minorHAnsi"/>
          <w:lang w:val="en-GB"/>
        </w:rPr>
        <w:t xml:space="preserve">in </w:t>
      </w:r>
      <w:r w:rsidRPr="007C0FC2">
        <w:rPr>
          <w:rFonts w:asciiTheme="minorHAnsi" w:hAnsiTheme="minorHAnsi" w:cstheme="minorHAnsi"/>
          <w:lang w:val="en-GB"/>
        </w:rPr>
        <w:t xml:space="preserve">the Rijksmuseum’s 2015 exhibition </w:t>
      </w:r>
      <w:r w:rsidRPr="007C0FC2">
        <w:rPr>
          <w:rFonts w:asciiTheme="minorHAnsi" w:hAnsiTheme="minorHAnsi" w:cstheme="minorHAnsi"/>
          <w:i/>
          <w:iCs/>
          <w:lang w:val="en-GB"/>
        </w:rPr>
        <w:t>Asia in Amsterdam</w:t>
      </w:r>
      <w:r w:rsidRPr="007C0FC2">
        <w:rPr>
          <w:rFonts w:asciiTheme="minorHAnsi" w:hAnsiTheme="minorHAnsi" w:cstheme="minorHAnsi"/>
          <w:lang w:val="en-GB"/>
        </w:rPr>
        <w:t xml:space="preserve">), as yet </w:t>
      </w:r>
      <w:r w:rsidRPr="00B917B8">
        <w:rPr>
          <w:rFonts w:asciiTheme="minorHAnsi" w:hAnsiTheme="minorHAnsi" w:cstheme="minorHAnsi"/>
          <w:color w:val="auto"/>
          <w:lang w:val="en-GB"/>
        </w:rPr>
        <w:t xml:space="preserve">there lacks a comprehensive and analytical approach of Global Netherlandish Art. This </w:t>
      </w:r>
      <w:r w:rsidR="007933E4" w:rsidRPr="00B917B8">
        <w:rPr>
          <w:rFonts w:asciiTheme="minorHAnsi" w:hAnsiTheme="minorHAnsi" w:cstheme="minorHAnsi"/>
          <w:color w:val="auto"/>
          <w:lang w:val="en-GB"/>
        </w:rPr>
        <w:t>program</w:t>
      </w:r>
      <w:r w:rsidRPr="00B917B8">
        <w:rPr>
          <w:rFonts w:asciiTheme="minorHAnsi" w:hAnsiTheme="minorHAnsi" w:cstheme="minorHAnsi"/>
          <w:color w:val="auto"/>
          <w:lang w:val="en-GB"/>
        </w:rPr>
        <w:t xml:space="preserve"> will, for the first time, explore artistic exchanges between the Low Countries and the wider world, understood here as the East and West Indies, in an integrated fashion, addressing their intel</w:t>
      </w:r>
      <w:r w:rsidR="007A3813">
        <w:rPr>
          <w:rFonts w:asciiTheme="minorHAnsi" w:hAnsiTheme="minorHAnsi" w:cstheme="minorHAnsi"/>
          <w:color w:val="auto"/>
          <w:lang w:val="en-GB"/>
        </w:rPr>
        <w:t>-</w:t>
      </w:r>
      <w:proofErr w:type="spellStart"/>
      <w:r w:rsidRPr="00B917B8">
        <w:rPr>
          <w:rFonts w:asciiTheme="minorHAnsi" w:hAnsiTheme="minorHAnsi" w:cstheme="minorHAnsi"/>
          <w:color w:val="auto"/>
          <w:lang w:val="en-GB"/>
        </w:rPr>
        <w:t>lectual</w:t>
      </w:r>
      <w:proofErr w:type="spellEnd"/>
      <w:r w:rsidRPr="00B917B8">
        <w:rPr>
          <w:rFonts w:asciiTheme="minorHAnsi" w:hAnsiTheme="minorHAnsi" w:cstheme="minorHAnsi"/>
          <w:color w:val="auto"/>
          <w:lang w:val="en-GB"/>
        </w:rPr>
        <w:t xml:space="preserve">, material, and economic dimensions. It will foreground reciprocal exchange between the Low Countries and China, South Asia, and Brazil. In incidental cases the </w:t>
      </w:r>
      <w:r w:rsidR="007933E4" w:rsidRPr="00B917B8">
        <w:rPr>
          <w:rFonts w:asciiTheme="minorHAnsi" w:hAnsiTheme="minorHAnsi" w:cstheme="minorHAnsi"/>
          <w:color w:val="auto"/>
          <w:lang w:val="en-GB"/>
        </w:rPr>
        <w:t>program</w:t>
      </w:r>
      <w:r w:rsidRPr="00B917B8">
        <w:rPr>
          <w:rFonts w:asciiTheme="minorHAnsi" w:hAnsiTheme="minorHAnsi" w:cstheme="minorHAnsi"/>
          <w:color w:val="auto"/>
          <w:lang w:val="en-GB"/>
        </w:rPr>
        <w:t xml:space="preserve"> will engage with relevant outliers of the flow of artistic exchange such as Peru and Japan. China was the horizon of the Dutch’ colonial expansion, from where they imported tens of millions of pieces of porcelain in 1600-1700, and which in turn was the destination of maps and prints from the Low Countries. The Dutch East India Company (VOC) was even more successful in South Asia from 1605 on. This resulted in the colonization of Ceylon and a lively reciprocal exchange of artefacts and creative imitations of Netherlandish prints in Mughal painting. On the other side of the </w:t>
      </w:r>
      <w:r>
        <w:rPr>
          <w:rFonts w:asciiTheme="minorHAnsi" w:hAnsiTheme="minorHAnsi" w:cstheme="minorHAnsi"/>
          <w:lang w:val="en-GB"/>
        </w:rPr>
        <w:t xml:space="preserve">globe, </w:t>
      </w:r>
      <w:r w:rsidRPr="00A20F6B">
        <w:rPr>
          <w:rFonts w:asciiTheme="minorHAnsi" w:hAnsiTheme="minorHAnsi" w:cstheme="minorHAnsi"/>
          <w:lang w:val="en-GB"/>
        </w:rPr>
        <w:t xml:space="preserve">Brazil was </w:t>
      </w:r>
      <w:r>
        <w:rPr>
          <w:rFonts w:asciiTheme="minorHAnsi" w:hAnsiTheme="minorHAnsi" w:cstheme="minorHAnsi"/>
          <w:lang w:val="en-GB"/>
        </w:rPr>
        <w:t xml:space="preserve">a </w:t>
      </w:r>
      <w:r w:rsidRPr="00A20F6B">
        <w:rPr>
          <w:rFonts w:asciiTheme="minorHAnsi" w:hAnsiTheme="minorHAnsi" w:cstheme="minorHAnsi"/>
          <w:lang w:val="en-GB"/>
        </w:rPr>
        <w:t>colony</w:t>
      </w:r>
      <w:r>
        <w:rPr>
          <w:rFonts w:asciiTheme="minorHAnsi" w:hAnsiTheme="minorHAnsi" w:cstheme="minorHAnsi"/>
          <w:lang w:val="en-GB"/>
        </w:rPr>
        <w:t xml:space="preserve"> of the Dutch West India Company </w:t>
      </w:r>
      <w:r w:rsidRPr="001541EE">
        <w:rPr>
          <w:rFonts w:asciiTheme="minorHAnsi" w:hAnsiTheme="minorHAnsi" w:cstheme="minorHAnsi"/>
          <w:lang w:val="en-GB"/>
        </w:rPr>
        <w:t xml:space="preserve">(WIC) in the period 1630-1654. It became a destination for a few accomplished artists and a source for hybrid </w:t>
      </w:r>
      <w:r>
        <w:rPr>
          <w:rFonts w:asciiTheme="minorHAnsi" w:hAnsiTheme="minorHAnsi" w:cstheme="minorHAnsi"/>
          <w:lang w:val="en-GB"/>
        </w:rPr>
        <w:t>art</w:t>
      </w:r>
      <w:r w:rsidRPr="001541EE">
        <w:rPr>
          <w:rFonts w:asciiTheme="minorHAnsi" w:hAnsiTheme="minorHAnsi" w:cstheme="minorHAnsi"/>
          <w:lang w:val="en-GB"/>
        </w:rPr>
        <w:t xml:space="preserve">works featuring feathers and tortoiseshell. </w:t>
      </w:r>
    </w:p>
    <w:p w14:paraId="08E74F8B" w14:textId="7FAA572A" w:rsidR="00A266ED" w:rsidRDefault="00BD23D6" w:rsidP="00A266ED">
      <w:pPr>
        <w:ind w:firstLine="360"/>
        <w:jc w:val="both"/>
        <w:rPr>
          <w:rFonts w:asciiTheme="minorHAnsi" w:hAnsiTheme="minorHAnsi" w:cstheme="minorHAnsi"/>
          <w:lang w:val="en-GB"/>
        </w:rPr>
      </w:pPr>
      <w:r w:rsidRPr="001541EE">
        <w:rPr>
          <w:rFonts w:asciiTheme="minorHAnsi" w:hAnsiTheme="minorHAnsi" w:cstheme="minorHAnsi"/>
          <w:lang w:val="en-GB"/>
        </w:rPr>
        <w:t xml:space="preserve">The </w:t>
      </w:r>
      <w:r w:rsidR="007933E4">
        <w:rPr>
          <w:rFonts w:asciiTheme="minorHAnsi" w:hAnsiTheme="minorHAnsi" w:cstheme="minorHAnsi"/>
          <w:lang w:val="en-GB"/>
        </w:rPr>
        <w:t>program</w:t>
      </w:r>
      <w:r w:rsidRPr="001541EE">
        <w:rPr>
          <w:rFonts w:asciiTheme="minorHAnsi" w:hAnsiTheme="minorHAnsi" w:cstheme="minorHAnsi"/>
          <w:lang w:val="en-GB"/>
        </w:rPr>
        <w:t xml:space="preserve"> will demonstrate that the central position of the Low Countries in global exchange rested on </w:t>
      </w:r>
      <w:r w:rsidR="00B917B8">
        <w:rPr>
          <w:rFonts w:asciiTheme="minorHAnsi" w:hAnsiTheme="minorHAnsi" w:cstheme="minorHAnsi"/>
          <w:lang w:val="en-GB"/>
        </w:rPr>
        <w:t xml:space="preserve">intricate </w:t>
      </w:r>
      <w:r w:rsidRPr="001541EE">
        <w:rPr>
          <w:rFonts w:asciiTheme="minorHAnsi" w:hAnsiTheme="minorHAnsi" w:cstheme="minorHAnsi"/>
          <w:lang w:val="en-GB"/>
        </w:rPr>
        <w:t xml:space="preserve">trade and artisanal networks rooted in </w:t>
      </w:r>
      <w:r w:rsidR="00A06A74">
        <w:rPr>
          <w:rFonts w:asciiTheme="minorHAnsi" w:hAnsiTheme="minorHAnsi" w:cstheme="minorHAnsi"/>
          <w:lang w:val="en-GB"/>
        </w:rPr>
        <w:t>the Northern and Southern Provinces</w:t>
      </w:r>
      <w:r w:rsidRPr="001541EE">
        <w:rPr>
          <w:rFonts w:asciiTheme="minorHAnsi" w:hAnsiTheme="minorHAnsi" w:cstheme="minorHAnsi"/>
          <w:lang w:val="en-GB"/>
        </w:rPr>
        <w:t xml:space="preserve"> (present-day Netherlands and Belgium). Older scholars have tended to emphasize the uniqueness of the Dutch Republic and its colonial project, as separate from the Southern Provinces that were politically part of the Spanish Habsburg world. We, by contrast, recognize that North and South were engaged in the same struggle with globalization processes. The Habsburg Empire’s worldwide overstretch, which led to increased taxation at home, inspired the founding of the Dutch Republic and its rivalling trade with the East and West Indies. The Low Countries’ position thus straddled the major political, religious, and cultural fault lines of the age (Catholic/Protestant, Republican/absolutist) and made it into a crucible of incipient global consciousness. </w:t>
      </w:r>
      <w:r>
        <w:rPr>
          <w:rFonts w:asciiTheme="minorHAnsi" w:hAnsiTheme="minorHAnsi" w:cstheme="minorHAnsi"/>
          <w:lang w:val="en-GB"/>
        </w:rPr>
        <w:t>T</w:t>
      </w:r>
      <w:r w:rsidRPr="001541EE">
        <w:rPr>
          <w:rFonts w:asciiTheme="minorHAnsi" w:hAnsiTheme="minorHAnsi" w:cstheme="minorHAnsi"/>
          <w:lang w:val="en-GB"/>
        </w:rPr>
        <w:t xml:space="preserve">he complementary global imaginaries of Catholic and Protestant missions and of the Houses of Habsburg and Orange offer inroads for productive comparative analysis. </w:t>
      </w:r>
      <w:r>
        <w:rPr>
          <w:rFonts w:asciiTheme="minorHAnsi" w:hAnsiTheme="minorHAnsi" w:cstheme="minorHAnsi"/>
          <w:lang w:val="en-GB"/>
        </w:rPr>
        <w:t>Furthermore, t</w:t>
      </w:r>
      <w:r w:rsidRPr="001541EE">
        <w:rPr>
          <w:rFonts w:asciiTheme="minorHAnsi" w:hAnsiTheme="minorHAnsi" w:cstheme="minorHAnsi"/>
          <w:lang w:val="en-GB"/>
        </w:rPr>
        <w:t>he logistics of exchange reveal that the (largely Protestant) trading companies and the (mostly Catholic) missionary companies often played sup</w:t>
      </w:r>
      <w:r w:rsidR="007A3813">
        <w:rPr>
          <w:rFonts w:asciiTheme="minorHAnsi" w:hAnsiTheme="minorHAnsi" w:cstheme="minorHAnsi"/>
          <w:lang w:val="en-GB"/>
        </w:rPr>
        <w:t>-</w:t>
      </w:r>
      <w:proofErr w:type="spellStart"/>
      <w:r w:rsidRPr="001541EE">
        <w:rPr>
          <w:rFonts w:asciiTheme="minorHAnsi" w:hAnsiTheme="minorHAnsi" w:cstheme="minorHAnsi"/>
          <w:lang w:val="en-GB"/>
        </w:rPr>
        <w:t>portive</w:t>
      </w:r>
      <w:proofErr w:type="spellEnd"/>
      <w:r w:rsidRPr="001541EE">
        <w:rPr>
          <w:rFonts w:asciiTheme="minorHAnsi" w:hAnsiTheme="minorHAnsi" w:cstheme="minorHAnsi"/>
          <w:lang w:val="en-GB"/>
        </w:rPr>
        <w:t xml:space="preserve"> rather than antagonistic roles (</w:t>
      </w:r>
      <w:proofErr w:type="spellStart"/>
      <w:r w:rsidRPr="001541EE">
        <w:rPr>
          <w:rFonts w:asciiTheme="minorHAnsi" w:hAnsiTheme="minorHAnsi" w:cstheme="minorHAnsi"/>
          <w:lang w:val="en-GB"/>
        </w:rPr>
        <w:t>Hertroijs</w:t>
      </w:r>
      <w:proofErr w:type="spellEnd"/>
      <w:r w:rsidRPr="001541EE">
        <w:rPr>
          <w:rFonts w:asciiTheme="minorHAnsi" w:hAnsiTheme="minorHAnsi" w:cstheme="minorHAnsi"/>
          <w:lang w:val="en-GB"/>
        </w:rPr>
        <w:t xml:space="preserve"> 2014, Weststeijn 2020</w:t>
      </w:r>
      <w:r>
        <w:rPr>
          <w:rFonts w:asciiTheme="minorHAnsi" w:hAnsiTheme="minorHAnsi" w:cstheme="minorHAnsi"/>
          <w:lang w:val="en-GB"/>
        </w:rPr>
        <w:t>a</w:t>
      </w:r>
      <w:r w:rsidRPr="001541EE">
        <w:rPr>
          <w:rFonts w:asciiTheme="minorHAnsi" w:hAnsiTheme="minorHAnsi" w:cstheme="minorHAnsi"/>
          <w:lang w:val="en-GB"/>
        </w:rPr>
        <w:t xml:space="preserve">). </w:t>
      </w:r>
    </w:p>
    <w:p w14:paraId="4141F0DC" w14:textId="77777777" w:rsidR="00A266ED" w:rsidRDefault="00A266ED" w:rsidP="00A266ED">
      <w:pPr>
        <w:ind w:firstLine="360"/>
        <w:jc w:val="both"/>
        <w:rPr>
          <w:rFonts w:asciiTheme="minorHAnsi" w:hAnsiTheme="minorHAnsi" w:cstheme="minorHAnsi"/>
          <w:lang w:val="en-GB"/>
        </w:rPr>
      </w:pPr>
    </w:p>
    <w:p w14:paraId="23D9E48A" w14:textId="2AC955A4" w:rsidR="00EA0ADF" w:rsidRDefault="00F60EEF" w:rsidP="00A266ED">
      <w:pPr>
        <w:jc w:val="both"/>
        <w:rPr>
          <w:rFonts w:asciiTheme="minorHAnsi" w:hAnsiTheme="minorHAnsi" w:cstheme="minorHAnsi"/>
          <w:b/>
          <w:bCs/>
          <w:lang w:val="en-GB"/>
        </w:rPr>
      </w:pPr>
      <w:r>
        <w:rPr>
          <w:noProof/>
        </w:rPr>
        <w:drawing>
          <wp:inline distT="0" distB="0" distL="0" distR="0" wp14:anchorId="06D9E164" wp14:editId="7B3227CA">
            <wp:extent cx="5803900" cy="2433006"/>
            <wp:effectExtent l="0" t="0" r="6350" b="5715"/>
            <wp:docPr id="6" name="Picture 6" descr="坤輿全圖(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坤輿全圖(16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3097" cy="2436862"/>
                    </a:xfrm>
                    <a:prstGeom prst="rect">
                      <a:avLst/>
                    </a:prstGeom>
                    <a:noFill/>
                    <a:ln>
                      <a:noFill/>
                    </a:ln>
                  </pic:spPr>
                </pic:pic>
              </a:graphicData>
            </a:graphic>
          </wp:inline>
        </w:drawing>
      </w:r>
    </w:p>
    <w:p w14:paraId="0BD89EEA" w14:textId="77777777" w:rsidR="00EA0ADF" w:rsidRDefault="00EA0ADF" w:rsidP="00CB3A91">
      <w:pPr>
        <w:tabs>
          <w:tab w:val="clear" w:pos="340"/>
          <w:tab w:val="clear" w:pos="680"/>
          <w:tab w:val="clear" w:pos="1021"/>
          <w:tab w:val="clear" w:pos="1361"/>
        </w:tabs>
        <w:jc w:val="both"/>
        <w:rPr>
          <w:rFonts w:asciiTheme="minorHAnsi" w:hAnsiTheme="minorHAnsi" w:cstheme="minorHAnsi"/>
          <w:b/>
          <w:bCs/>
          <w:lang w:val="en-GB"/>
        </w:rPr>
      </w:pPr>
    </w:p>
    <w:p w14:paraId="6E38E5A2" w14:textId="77777777" w:rsidR="00E43B9B" w:rsidRDefault="00E43B9B" w:rsidP="00E43B9B">
      <w:pPr>
        <w:tabs>
          <w:tab w:val="clear" w:pos="340"/>
          <w:tab w:val="clear" w:pos="680"/>
          <w:tab w:val="clear" w:pos="1021"/>
          <w:tab w:val="clear" w:pos="1361"/>
        </w:tabs>
        <w:jc w:val="center"/>
        <w:rPr>
          <w:rFonts w:asciiTheme="minorHAnsi" w:hAnsiTheme="minorHAnsi" w:cstheme="minorHAnsi"/>
          <w:b/>
          <w:bCs/>
          <w:lang w:val="en-GB"/>
        </w:rPr>
      </w:pPr>
      <w:r>
        <w:rPr>
          <w:noProof/>
        </w:rPr>
        <w:drawing>
          <wp:inline distT="0" distB="0" distL="0" distR="0" wp14:anchorId="4B33762C" wp14:editId="1049597E">
            <wp:extent cx="4399280" cy="297180"/>
            <wp:effectExtent l="0" t="0" r="127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9280" cy="297180"/>
                    </a:xfrm>
                    <a:prstGeom prst="rect">
                      <a:avLst/>
                    </a:prstGeom>
                  </pic:spPr>
                </pic:pic>
              </a:graphicData>
            </a:graphic>
          </wp:inline>
        </w:drawing>
      </w:r>
    </w:p>
    <w:p w14:paraId="1CFF744D" w14:textId="77777777" w:rsidR="003711F2" w:rsidRDefault="003711F2" w:rsidP="00BD23D6">
      <w:pPr>
        <w:jc w:val="both"/>
        <w:rPr>
          <w:rFonts w:asciiTheme="minorHAnsi" w:hAnsiTheme="minorHAnsi" w:cstheme="minorHAnsi"/>
          <w:b/>
          <w:bCs/>
          <w:lang w:val="en-GB"/>
        </w:rPr>
      </w:pPr>
    </w:p>
    <w:p w14:paraId="2C6B02DA" w14:textId="32AC7489" w:rsidR="00BD23D6" w:rsidRPr="000E6148" w:rsidRDefault="00BD23D6" w:rsidP="00BD23D6">
      <w:pPr>
        <w:jc w:val="both"/>
        <w:rPr>
          <w:rFonts w:asciiTheme="minorHAnsi" w:hAnsiTheme="minorHAnsi" w:cstheme="minorHAnsi"/>
          <w:b/>
          <w:bCs/>
          <w:lang w:val="en-GB"/>
        </w:rPr>
      </w:pPr>
      <w:r w:rsidRPr="000E6148">
        <w:rPr>
          <w:rFonts w:asciiTheme="minorHAnsi" w:hAnsiTheme="minorHAnsi" w:cstheme="minorHAnsi"/>
          <w:b/>
          <w:bCs/>
          <w:lang w:val="en-GB"/>
        </w:rPr>
        <w:t>METHODS AND TECHNIQUES</w:t>
      </w:r>
      <w:r w:rsidR="005B3465" w:rsidRPr="000E6148">
        <w:rPr>
          <w:rFonts w:asciiTheme="minorHAnsi" w:hAnsiTheme="minorHAnsi" w:cstheme="minorHAnsi"/>
          <w:b/>
          <w:bCs/>
          <w:lang w:val="en-GB"/>
        </w:rPr>
        <w:t>:</w:t>
      </w:r>
    </w:p>
    <w:p w14:paraId="205931C6" w14:textId="77777777" w:rsidR="00BD23D6" w:rsidRPr="000E6148" w:rsidRDefault="00BD23D6" w:rsidP="00BD23D6">
      <w:pPr>
        <w:jc w:val="both"/>
        <w:rPr>
          <w:rFonts w:asciiTheme="minorHAnsi" w:hAnsiTheme="minorHAnsi" w:cstheme="minorHAnsi"/>
          <w:b/>
          <w:bCs/>
          <w:lang w:val="en-GB"/>
        </w:rPr>
      </w:pPr>
    </w:p>
    <w:p w14:paraId="18D744D6" w14:textId="0BA40F39" w:rsidR="00BD23D6" w:rsidRDefault="00BD23D6" w:rsidP="00BD23D6">
      <w:pPr>
        <w:jc w:val="both"/>
        <w:rPr>
          <w:rFonts w:asciiTheme="minorHAnsi" w:hAnsiTheme="minorHAnsi" w:cstheme="minorHAnsi"/>
          <w:lang w:val="en-GB"/>
        </w:rPr>
      </w:pPr>
      <w:r w:rsidRPr="000E6148">
        <w:rPr>
          <w:rFonts w:asciiTheme="minorHAnsi" w:hAnsiTheme="minorHAnsi" w:cstheme="minorHAnsi"/>
          <w:lang w:val="en-GB"/>
        </w:rPr>
        <w:t xml:space="preserve">To chart and </w:t>
      </w:r>
      <w:proofErr w:type="spellStart"/>
      <w:r w:rsidRPr="000E6148">
        <w:rPr>
          <w:rFonts w:asciiTheme="minorHAnsi" w:hAnsiTheme="minorHAnsi" w:cstheme="minorHAnsi"/>
          <w:lang w:val="en-GB"/>
        </w:rPr>
        <w:t>analyze</w:t>
      </w:r>
      <w:proofErr w:type="spellEnd"/>
      <w:r w:rsidRPr="000E6148">
        <w:rPr>
          <w:rFonts w:asciiTheme="minorHAnsi" w:hAnsiTheme="minorHAnsi" w:cstheme="minorHAnsi"/>
          <w:lang w:val="en-GB"/>
        </w:rPr>
        <w:t xml:space="preserve"> Netherlandish art as the first global imaginary, we will combine insights from recent trends in the field in an interdisciplinary fashion, from the </w:t>
      </w:r>
      <w:proofErr w:type="spellStart"/>
      <w:r w:rsidRPr="000E6148">
        <w:rPr>
          <w:rFonts w:asciiTheme="minorHAnsi" w:hAnsiTheme="minorHAnsi" w:cstheme="minorHAnsi"/>
          <w:lang w:val="en-GB"/>
        </w:rPr>
        <w:t>time-honored</w:t>
      </w:r>
      <w:proofErr w:type="spellEnd"/>
      <w:r w:rsidRPr="000E6148">
        <w:rPr>
          <w:rFonts w:asciiTheme="minorHAnsi" w:hAnsiTheme="minorHAnsi" w:cstheme="minorHAnsi"/>
          <w:lang w:val="en-GB"/>
        </w:rPr>
        <w:t xml:space="preserve"> approach of iconography to innovative additions from technical art history, economic history, </w:t>
      </w:r>
      <w:r w:rsidR="006C2FD7" w:rsidRPr="000E6148">
        <w:rPr>
          <w:rFonts w:asciiTheme="minorHAnsi" w:hAnsiTheme="minorHAnsi" w:cstheme="minorHAnsi"/>
          <w:lang w:val="en-GB"/>
        </w:rPr>
        <w:t>museum</w:t>
      </w:r>
      <w:r w:rsidRPr="000E6148">
        <w:rPr>
          <w:rFonts w:asciiTheme="minorHAnsi" w:hAnsiTheme="minorHAnsi" w:cstheme="minorHAnsi"/>
          <w:lang w:val="en-GB"/>
        </w:rPr>
        <w:t xml:space="preserve"> studies, and </w:t>
      </w:r>
      <w:r w:rsidR="0039400E" w:rsidRPr="000E6148">
        <w:rPr>
          <w:rFonts w:asciiTheme="minorHAnsi" w:hAnsiTheme="minorHAnsi" w:cstheme="minorHAnsi"/>
          <w:lang w:val="en-GB"/>
        </w:rPr>
        <w:t>critical postcolonial theory</w:t>
      </w:r>
      <w:r w:rsidR="005F40B0" w:rsidRPr="000E6148">
        <w:rPr>
          <w:rFonts w:asciiTheme="minorHAnsi" w:hAnsiTheme="minorHAnsi" w:cstheme="minorHAnsi"/>
          <w:lang w:val="en-GB"/>
        </w:rPr>
        <w:t>. Th</w:t>
      </w:r>
      <w:r w:rsidR="00A911BE" w:rsidRPr="000E6148">
        <w:rPr>
          <w:rFonts w:asciiTheme="minorHAnsi" w:hAnsiTheme="minorHAnsi" w:cstheme="minorHAnsi"/>
          <w:lang w:val="en-GB"/>
        </w:rPr>
        <w:t>e</w:t>
      </w:r>
      <w:r w:rsidR="005F40B0" w:rsidRPr="000E6148">
        <w:rPr>
          <w:rFonts w:asciiTheme="minorHAnsi" w:hAnsiTheme="minorHAnsi" w:cstheme="minorHAnsi"/>
          <w:lang w:val="en-GB"/>
        </w:rPr>
        <w:t xml:space="preserve"> subprojects have been organized according to method</w:t>
      </w:r>
      <w:r w:rsidR="00B05A58" w:rsidRPr="000E6148">
        <w:rPr>
          <w:rFonts w:asciiTheme="minorHAnsi" w:hAnsiTheme="minorHAnsi" w:cstheme="minorHAnsi"/>
          <w:lang w:val="en-GB"/>
        </w:rPr>
        <w:t>,</w:t>
      </w:r>
      <w:r w:rsidR="005F40B0" w:rsidRPr="000E6148">
        <w:rPr>
          <w:rFonts w:asciiTheme="minorHAnsi" w:hAnsiTheme="minorHAnsi" w:cstheme="minorHAnsi"/>
          <w:lang w:val="en-GB"/>
        </w:rPr>
        <w:t xml:space="preserve"> rather than geographical region, to ensure that their approaches demonstrate a trans</w:t>
      </w:r>
      <w:r w:rsidR="00B05A58" w:rsidRPr="000E6148">
        <w:rPr>
          <w:rFonts w:asciiTheme="minorHAnsi" w:hAnsiTheme="minorHAnsi" w:cstheme="minorHAnsi"/>
          <w:lang w:val="en-GB"/>
        </w:rPr>
        <w:t>-</w:t>
      </w:r>
      <w:r w:rsidR="005F40B0" w:rsidRPr="000E6148">
        <w:rPr>
          <w:rFonts w:asciiTheme="minorHAnsi" w:hAnsiTheme="minorHAnsi" w:cstheme="minorHAnsi"/>
          <w:lang w:val="en-GB"/>
        </w:rPr>
        <w:t>cultural perspective</w:t>
      </w:r>
      <w:r w:rsidR="00A911BE" w:rsidRPr="000E6148">
        <w:rPr>
          <w:rFonts w:asciiTheme="minorHAnsi" w:hAnsiTheme="minorHAnsi" w:cstheme="minorHAnsi"/>
          <w:lang w:val="en-GB"/>
        </w:rPr>
        <w:t xml:space="preserve"> </w:t>
      </w:r>
      <w:r w:rsidRPr="000E6148">
        <w:rPr>
          <w:rFonts w:asciiTheme="minorHAnsi" w:hAnsiTheme="minorHAnsi" w:cstheme="minorHAnsi"/>
          <w:lang w:val="en-GB"/>
        </w:rPr>
        <w:t>(pp. 8-12):</w:t>
      </w:r>
    </w:p>
    <w:p w14:paraId="3FDB4411" w14:textId="59CF222E" w:rsidR="005B3465" w:rsidRDefault="005B3465" w:rsidP="00BD23D6">
      <w:pPr>
        <w:jc w:val="both"/>
        <w:rPr>
          <w:rFonts w:asciiTheme="minorHAnsi" w:hAnsiTheme="minorHAnsi" w:cstheme="minorHAnsi"/>
          <w:lang w:val="en-GB"/>
        </w:rPr>
      </w:pPr>
    </w:p>
    <w:p w14:paraId="63D5C044" w14:textId="36546432" w:rsidR="00F60EEF" w:rsidRDefault="00F60EEF" w:rsidP="00455390">
      <w:pPr>
        <w:jc w:val="both"/>
        <w:rPr>
          <w:rFonts w:asciiTheme="minorHAnsi" w:hAnsiTheme="minorHAnsi" w:cstheme="minorHAnsi"/>
          <w:lang w:val="en-GB"/>
        </w:rPr>
      </w:pPr>
      <w:r>
        <w:rPr>
          <w:noProof/>
        </w:rPr>
        <w:lastRenderedPageBreak/>
        <w:drawing>
          <wp:inline distT="0" distB="0" distL="0" distR="0" wp14:anchorId="5E9492FA" wp14:editId="478AF0C1">
            <wp:extent cx="5760720" cy="3847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7465"/>
                    </a:xfrm>
                    <a:prstGeom prst="rect">
                      <a:avLst/>
                    </a:prstGeom>
                    <a:noFill/>
                    <a:ln>
                      <a:noFill/>
                    </a:ln>
                  </pic:spPr>
                </pic:pic>
              </a:graphicData>
            </a:graphic>
          </wp:inline>
        </w:drawing>
      </w:r>
    </w:p>
    <w:p w14:paraId="50E338E8" w14:textId="3032B080" w:rsidR="00F60EEF" w:rsidRDefault="00F60EEF" w:rsidP="00455390">
      <w:pPr>
        <w:jc w:val="both"/>
        <w:rPr>
          <w:rFonts w:asciiTheme="minorHAnsi" w:hAnsiTheme="minorHAnsi" w:cstheme="minorHAnsi"/>
          <w:lang w:val="en-GB"/>
        </w:rPr>
      </w:pPr>
    </w:p>
    <w:p w14:paraId="7766C892" w14:textId="77777777" w:rsidR="00163A22" w:rsidRDefault="006B6BB3" w:rsidP="00163A22">
      <w:pPr>
        <w:jc w:val="center"/>
        <w:rPr>
          <w:i/>
          <w:iCs/>
          <w:sz w:val="17"/>
          <w:szCs w:val="17"/>
          <w:lang w:val="en-US"/>
        </w:rPr>
      </w:pPr>
      <w:r w:rsidRPr="00163A22">
        <w:rPr>
          <w:rFonts w:asciiTheme="minorHAnsi" w:hAnsiTheme="minorHAnsi" w:cstheme="minorHAnsi"/>
          <w:i/>
          <w:iCs/>
          <w:sz w:val="17"/>
          <w:szCs w:val="17"/>
          <w:lang w:val="en-GB"/>
        </w:rPr>
        <w:t xml:space="preserve">Pieter van </w:t>
      </w:r>
      <w:proofErr w:type="spellStart"/>
      <w:r w:rsidRPr="00163A22">
        <w:rPr>
          <w:rFonts w:asciiTheme="minorHAnsi" w:hAnsiTheme="minorHAnsi" w:cstheme="minorHAnsi"/>
          <w:i/>
          <w:iCs/>
          <w:sz w:val="17"/>
          <w:szCs w:val="17"/>
          <w:lang w:val="en-GB"/>
        </w:rPr>
        <w:t>Roestraten</w:t>
      </w:r>
      <w:proofErr w:type="spellEnd"/>
      <w:r w:rsidRPr="00163A22">
        <w:rPr>
          <w:rFonts w:asciiTheme="minorHAnsi" w:hAnsiTheme="minorHAnsi" w:cstheme="minorHAnsi"/>
          <w:i/>
          <w:iCs/>
          <w:sz w:val="17"/>
          <w:szCs w:val="17"/>
          <w:lang w:val="en-GB"/>
        </w:rPr>
        <w:t xml:space="preserve"> (</w:t>
      </w:r>
      <w:proofErr w:type="spellStart"/>
      <w:r w:rsidRPr="00163A22">
        <w:rPr>
          <w:rFonts w:asciiTheme="minorHAnsi" w:hAnsiTheme="minorHAnsi" w:cstheme="minorHAnsi"/>
          <w:i/>
          <w:iCs/>
          <w:sz w:val="17"/>
          <w:szCs w:val="17"/>
          <w:lang w:val="en-GB"/>
        </w:rPr>
        <w:t>attr</w:t>
      </w:r>
      <w:proofErr w:type="spellEnd"/>
      <w:r w:rsidRPr="00163A22">
        <w:rPr>
          <w:rFonts w:asciiTheme="minorHAnsi" w:hAnsiTheme="minorHAnsi" w:cstheme="minorHAnsi"/>
          <w:i/>
          <w:iCs/>
          <w:sz w:val="17"/>
          <w:szCs w:val="17"/>
          <w:lang w:val="en-GB"/>
        </w:rPr>
        <w:t>.)</w:t>
      </w:r>
      <w:r w:rsidR="00B94917" w:rsidRPr="00163A22">
        <w:rPr>
          <w:rFonts w:asciiTheme="minorHAnsi" w:hAnsiTheme="minorHAnsi" w:cstheme="minorHAnsi"/>
          <w:i/>
          <w:iCs/>
          <w:sz w:val="17"/>
          <w:szCs w:val="17"/>
          <w:lang w:val="en-GB"/>
        </w:rPr>
        <w:t>,</w:t>
      </w:r>
      <w:r w:rsidRPr="00163A22">
        <w:rPr>
          <w:rFonts w:asciiTheme="minorHAnsi" w:hAnsiTheme="minorHAnsi" w:cstheme="minorHAnsi"/>
          <w:i/>
          <w:iCs/>
          <w:sz w:val="17"/>
          <w:szCs w:val="17"/>
          <w:lang w:val="en-GB"/>
        </w:rPr>
        <w:t xml:space="preserve"> </w:t>
      </w:r>
      <w:r w:rsidR="00B94917" w:rsidRPr="00163A22">
        <w:rPr>
          <w:sz w:val="17"/>
          <w:szCs w:val="17"/>
          <w:lang w:val="en-US"/>
        </w:rPr>
        <w:t xml:space="preserve">The </w:t>
      </w:r>
      <w:proofErr w:type="spellStart"/>
      <w:r w:rsidR="00B94917" w:rsidRPr="00163A22">
        <w:rPr>
          <w:sz w:val="17"/>
          <w:szCs w:val="17"/>
          <w:lang w:val="en-US"/>
        </w:rPr>
        <w:t>Paston</w:t>
      </w:r>
      <w:proofErr w:type="spellEnd"/>
      <w:r w:rsidR="00B94917" w:rsidRPr="00163A22">
        <w:rPr>
          <w:sz w:val="17"/>
          <w:szCs w:val="17"/>
          <w:lang w:val="en-US"/>
        </w:rPr>
        <w:t xml:space="preserve"> </w:t>
      </w:r>
      <w:r w:rsidRPr="00163A22">
        <w:rPr>
          <w:sz w:val="17"/>
          <w:szCs w:val="17"/>
          <w:lang w:val="en-US"/>
        </w:rPr>
        <w:t>C</w:t>
      </w:r>
      <w:r w:rsidR="00B94917" w:rsidRPr="00163A22">
        <w:rPr>
          <w:sz w:val="17"/>
          <w:szCs w:val="17"/>
          <w:lang w:val="en-US"/>
        </w:rPr>
        <w:t>ollection</w:t>
      </w:r>
      <w:r w:rsidR="00163A22">
        <w:rPr>
          <w:sz w:val="17"/>
          <w:szCs w:val="17"/>
          <w:lang w:val="en-US"/>
        </w:rPr>
        <w:t xml:space="preserve">, </w:t>
      </w:r>
      <w:r w:rsidR="00B94917" w:rsidRPr="00163A22">
        <w:rPr>
          <w:i/>
          <w:iCs/>
          <w:sz w:val="17"/>
          <w:szCs w:val="17"/>
          <w:lang w:val="en-US"/>
        </w:rPr>
        <w:t xml:space="preserve">1665 </w:t>
      </w:r>
      <w:r w:rsidR="00163A22">
        <w:rPr>
          <w:i/>
          <w:iCs/>
          <w:sz w:val="17"/>
          <w:szCs w:val="17"/>
          <w:lang w:val="en-US"/>
        </w:rPr>
        <w:t xml:space="preserve">(Norwich). </w:t>
      </w:r>
    </w:p>
    <w:p w14:paraId="32743088" w14:textId="09637CE3" w:rsidR="00F60EEF" w:rsidRPr="00163A22" w:rsidRDefault="00163A22" w:rsidP="00163A22">
      <w:pPr>
        <w:jc w:val="center"/>
        <w:rPr>
          <w:rFonts w:asciiTheme="minorHAnsi" w:hAnsiTheme="minorHAnsi" w:cstheme="minorHAnsi"/>
          <w:i/>
          <w:iCs/>
          <w:sz w:val="17"/>
          <w:szCs w:val="17"/>
          <w:lang w:val="en-GB"/>
        </w:rPr>
      </w:pPr>
      <w:r>
        <w:rPr>
          <w:i/>
          <w:iCs/>
          <w:sz w:val="17"/>
          <w:szCs w:val="17"/>
          <w:lang w:val="en-US"/>
        </w:rPr>
        <w:t>A globe shows East Asia and the Americas; other objects reference China, South Asia, and Africa.</w:t>
      </w:r>
    </w:p>
    <w:p w14:paraId="1719BC71" w14:textId="7669D5E7" w:rsidR="00F60EEF" w:rsidRDefault="00F60EEF" w:rsidP="00455390">
      <w:pPr>
        <w:jc w:val="both"/>
        <w:rPr>
          <w:rFonts w:asciiTheme="minorHAnsi" w:hAnsiTheme="minorHAnsi" w:cstheme="minorHAnsi"/>
          <w:b/>
          <w:bCs/>
          <w:lang w:val="en-GB"/>
        </w:rPr>
      </w:pPr>
    </w:p>
    <w:p w14:paraId="417B2E4C" w14:textId="21D72F03" w:rsidR="00455390" w:rsidRPr="00621EF1" w:rsidRDefault="00455390" w:rsidP="00455390">
      <w:pPr>
        <w:jc w:val="both"/>
        <w:rPr>
          <w:rFonts w:asciiTheme="minorHAnsi" w:hAnsiTheme="minorHAnsi" w:cstheme="minorHAnsi"/>
          <w:i/>
          <w:color w:val="auto"/>
          <w:u w:val="single"/>
          <w:lang w:val="en-US"/>
        </w:rPr>
      </w:pPr>
      <w:r w:rsidRPr="00621EF1">
        <w:rPr>
          <w:rFonts w:asciiTheme="minorHAnsi" w:hAnsiTheme="minorHAnsi" w:cstheme="minorHAnsi"/>
          <w:b/>
          <w:color w:val="auto"/>
          <w:u w:val="single"/>
          <w:lang w:val="en-US"/>
        </w:rPr>
        <w:t>Subproject 1: Iconography</w:t>
      </w:r>
      <w:r w:rsidR="00FA2AEF" w:rsidRPr="00621EF1">
        <w:rPr>
          <w:rFonts w:asciiTheme="minorHAnsi" w:hAnsiTheme="minorHAnsi" w:cstheme="minorHAnsi"/>
          <w:b/>
          <w:color w:val="auto"/>
          <w:u w:val="single"/>
          <w:lang w:val="en-US"/>
        </w:rPr>
        <w:t xml:space="preserve"> (PhD1)</w:t>
      </w:r>
      <w:r w:rsidRPr="00621EF1">
        <w:rPr>
          <w:rFonts w:asciiTheme="minorHAnsi" w:hAnsiTheme="minorHAnsi" w:cstheme="minorHAnsi"/>
          <w:i/>
          <w:color w:val="auto"/>
          <w:u w:val="single"/>
          <w:lang w:val="en-US"/>
        </w:rPr>
        <w:t xml:space="preserve"> </w:t>
      </w:r>
    </w:p>
    <w:p w14:paraId="2DAC00F0" w14:textId="3FC6E271" w:rsidR="00455390" w:rsidRPr="00621EF1" w:rsidRDefault="00455390" w:rsidP="00305CEC">
      <w:pPr>
        <w:rPr>
          <w:rFonts w:asciiTheme="minorHAnsi" w:hAnsiTheme="minorHAnsi" w:cstheme="minorHAnsi"/>
          <w:i/>
          <w:color w:val="auto"/>
          <w:lang w:val="en-US"/>
        </w:rPr>
      </w:pPr>
      <w:r w:rsidRPr="00621EF1">
        <w:rPr>
          <w:rFonts w:asciiTheme="minorHAnsi" w:hAnsiTheme="minorHAnsi" w:cstheme="minorHAnsi"/>
          <w:b/>
          <w:bCs/>
          <w:color w:val="auto"/>
          <w:lang w:val="en-US"/>
        </w:rPr>
        <w:t>How did Netherlandish artists represent the world symbolically and how did they engage with meaning</w:t>
      </w:r>
      <w:r w:rsidR="00E030BC">
        <w:rPr>
          <w:rFonts w:asciiTheme="minorHAnsi" w:hAnsiTheme="minorHAnsi" w:cstheme="minorHAnsi"/>
          <w:b/>
          <w:bCs/>
          <w:color w:val="auto"/>
          <w:lang w:val="en-US"/>
        </w:rPr>
        <w:t>ful element</w:t>
      </w:r>
      <w:r w:rsidRPr="00621EF1">
        <w:rPr>
          <w:rFonts w:asciiTheme="minorHAnsi" w:hAnsiTheme="minorHAnsi" w:cstheme="minorHAnsi"/>
          <w:b/>
          <w:bCs/>
          <w:color w:val="auto"/>
          <w:lang w:val="en-US"/>
        </w:rPr>
        <w:t>s</w:t>
      </w:r>
      <w:r w:rsidR="00E030BC">
        <w:rPr>
          <w:rFonts w:asciiTheme="minorHAnsi" w:hAnsiTheme="minorHAnsi" w:cstheme="minorHAnsi"/>
          <w:b/>
          <w:bCs/>
          <w:color w:val="auto"/>
          <w:lang w:val="en-US"/>
        </w:rPr>
        <w:t xml:space="preserve"> from beyond Europe</w:t>
      </w:r>
      <w:r w:rsidRPr="00621EF1">
        <w:rPr>
          <w:rFonts w:asciiTheme="minorHAnsi" w:hAnsiTheme="minorHAnsi" w:cstheme="minorHAnsi"/>
          <w:b/>
          <w:bCs/>
          <w:color w:val="auto"/>
          <w:lang w:val="en-US"/>
        </w:rPr>
        <w:t>?</w:t>
      </w:r>
    </w:p>
    <w:p w14:paraId="3AACBD2C" w14:textId="313D6653" w:rsidR="00455390" w:rsidRPr="00621EF1" w:rsidRDefault="00455390" w:rsidP="00455390">
      <w:pPr>
        <w:jc w:val="both"/>
        <w:rPr>
          <w:rFonts w:asciiTheme="minorHAnsi" w:hAnsiTheme="minorHAnsi" w:cstheme="minorHAnsi"/>
          <w:bCs/>
          <w:color w:val="auto"/>
          <w:lang w:val="en-US"/>
        </w:rPr>
      </w:pPr>
      <w:r w:rsidRPr="00621EF1">
        <w:rPr>
          <w:rFonts w:asciiTheme="minorHAnsi" w:hAnsiTheme="minorHAnsi" w:cstheme="minorHAnsi"/>
          <w:color w:val="auto"/>
          <w:lang w:val="en-US"/>
        </w:rPr>
        <w:t xml:space="preserve">Iconography, </w:t>
      </w:r>
      <w:r w:rsidRPr="00621EF1">
        <w:rPr>
          <w:rFonts w:asciiTheme="minorHAnsi" w:hAnsiTheme="minorHAnsi" w:cstheme="minorHAnsi"/>
          <w:bCs/>
          <w:color w:val="auto"/>
          <w:lang w:val="en-US"/>
        </w:rPr>
        <w:t>the study of meanings in artworks by connecting them to image traditions and literary texts, is a mainstay in the study of themes from Christianity and the (Western) Classical Tradition</w:t>
      </w:r>
      <w:r w:rsidR="004F3E6C" w:rsidRPr="00621EF1">
        <w:rPr>
          <w:rFonts w:asciiTheme="minorHAnsi" w:hAnsiTheme="minorHAnsi" w:cstheme="minorHAnsi"/>
          <w:bCs/>
          <w:color w:val="auto"/>
          <w:lang w:val="en-US"/>
        </w:rPr>
        <w:t xml:space="preserve">. </w:t>
      </w:r>
      <w:r w:rsidR="00091E70" w:rsidRPr="00621EF1">
        <w:rPr>
          <w:rFonts w:asciiTheme="minorHAnsi" w:hAnsiTheme="minorHAnsi" w:cstheme="minorHAnsi"/>
          <w:bCs/>
          <w:color w:val="auto"/>
          <w:lang w:val="en-US"/>
        </w:rPr>
        <w:t>These include</w:t>
      </w:r>
      <w:r w:rsidR="004F3E6C" w:rsidRPr="00621EF1">
        <w:rPr>
          <w:rFonts w:asciiTheme="minorHAnsi" w:hAnsiTheme="minorHAnsi" w:cstheme="minorHAnsi"/>
          <w:bCs/>
          <w:color w:val="auto"/>
          <w:lang w:val="en-US"/>
        </w:rPr>
        <w:t xml:space="preserve"> </w:t>
      </w:r>
      <w:r w:rsidRPr="00621EF1">
        <w:rPr>
          <w:rFonts w:asciiTheme="minorHAnsi" w:hAnsiTheme="minorHAnsi" w:cstheme="minorHAnsi"/>
          <w:bCs/>
          <w:color w:val="auto"/>
          <w:lang w:val="en-US"/>
        </w:rPr>
        <w:t xml:space="preserve">the much-debated “disguised” symbolism of Netherlandish still life and landscape paintings. This subproject will </w:t>
      </w:r>
      <w:r w:rsidR="00091E70" w:rsidRPr="00621EF1">
        <w:rPr>
          <w:rFonts w:asciiTheme="minorHAnsi" w:hAnsiTheme="minorHAnsi" w:cstheme="minorHAnsi"/>
          <w:bCs/>
          <w:color w:val="auto"/>
          <w:lang w:val="en-US"/>
        </w:rPr>
        <w:t>advance iconography and apply it to</w:t>
      </w:r>
      <w:r w:rsidRPr="00621EF1">
        <w:rPr>
          <w:rFonts w:asciiTheme="minorHAnsi" w:hAnsiTheme="minorHAnsi" w:cstheme="minorHAnsi"/>
          <w:bCs/>
          <w:color w:val="auto"/>
          <w:lang w:val="en-US"/>
        </w:rPr>
        <w:t xml:space="preserve"> global dimension. Not only did the 17</w:t>
      </w:r>
      <w:r w:rsidRPr="00621EF1">
        <w:rPr>
          <w:rFonts w:asciiTheme="minorHAnsi" w:hAnsiTheme="minorHAnsi" w:cstheme="minorHAnsi"/>
          <w:bCs/>
          <w:color w:val="auto"/>
          <w:vertAlign w:val="superscript"/>
          <w:lang w:val="en-US"/>
        </w:rPr>
        <w:t>th</w:t>
      </w:r>
      <w:r w:rsidRPr="00621EF1">
        <w:rPr>
          <w:rFonts w:asciiTheme="minorHAnsi" w:hAnsiTheme="minorHAnsi" w:cstheme="minorHAnsi"/>
          <w:bCs/>
          <w:color w:val="auto"/>
          <w:lang w:val="en-US"/>
        </w:rPr>
        <w:t>c</w:t>
      </w:r>
      <w:r w:rsidR="00FA2AEF" w:rsidRPr="00621EF1">
        <w:rPr>
          <w:rFonts w:asciiTheme="minorHAnsi" w:hAnsiTheme="minorHAnsi" w:cstheme="minorHAnsi"/>
          <w:bCs/>
          <w:color w:val="auto"/>
          <w:lang w:val="en-US"/>
        </w:rPr>
        <w:t>.</w:t>
      </w:r>
      <w:r w:rsidRPr="00621EF1">
        <w:rPr>
          <w:rFonts w:asciiTheme="minorHAnsi" w:hAnsiTheme="minorHAnsi" w:cstheme="minorHAnsi"/>
          <w:iCs/>
          <w:color w:val="auto"/>
          <w:lang w:val="en-US"/>
        </w:rPr>
        <w:t xml:space="preserve"> witness </w:t>
      </w:r>
      <w:r w:rsidR="00FA2AEF" w:rsidRPr="00621EF1">
        <w:rPr>
          <w:rFonts w:asciiTheme="minorHAnsi" w:hAnsiTheme="minorHAnsi" w:cstheme="minorHAnsi"/>
          <w:iCs/>
          <w:color w:val="auto"/>
          <w:lang w:val="en-US"/>
        </w:rPr>
        <w:t xml:space="preserve">an </w:t>
      </w:r>
      <w:r w:rsidRPr="00621EF1">
        <w:rPr>
          <w:rFonts w:asciiTheme="minorHAnsi" w:hAnsiTheme="minorHAnsi" w:cstheme="minorHAnsi"/>
          <w:iCs/>
          <w:color w:val="auto"/>
          <w:lang w:val="en-US"/>
        </w:rPr>
        <w:t>unprecedented popularity of symbolic representations of the globe and global comprehensiveness, images also migrated on a global scale</w:t>
      </w:r>
      <w:r w:rsidR="00621EF1" w:rsidRPr="00621EF1">
        <w:rPr>
          <w:rFonts w:asciiTheme="minorHAnsi" w:hAnsiTheme="minorHAnsi" w:cstheme="minorHAnsi"/>
          <w:iCs/>
          <w:color w:val="auto"/>
          <w:lang w:val="en-US"/>
        </w:rPr>
        <w:t>,</w:t>
      </w:r>
      <w:r w:rsidRPr="00621EF1">
        <w:rPr>
          <w:rFonts w:asciiTheme="minorHAnsi" w:hAnsiTheme="minorHAnsi" w:cstheme="minorHAnsi"/>
          <w:iCs/>
          <w:color w:val="auto"/>
          <w:lang w:val="en-US"/>
        </w:rPr>
        <w:t xml:space="preserve"> to new contexts where their in</w:t>
      </w:r>
      <w:r w:rsidR="00CE7B8C">
        <w:rPr>
          <w:rFonts w:asciiTheme="minorHAnsi" w:hAnsiTheme="minorHAnsi" w:cstheme="minorHAnsi"/>
          <w:iCs/>
          <w:color w:val="auto"/>
          <w:lang w:val="en-US"/>
        </w:rPr>
        <w:t>-</w:t>
      </w:r>
      <w:r w:rsidRPr="00621EF1">
        <w:rPr>
          <w:rFonts w:asciiTheme="minorHAnsi" w:hAnsiTheme="minorHAnsi" w:cstheme="minorHAnsi"/>
          <w:iCs/>
          <w:color w:val="auto"/>
          <w:lang w:val="en-US"/>
        </w:rPr>
        <w:t>tended meanings were unknown.</w:t>
      </w:r>
    </w:p>
    <w:p w14:paraId="0FE20D7D" w14:textId="5DA925CE" w:rsidR="00455390" w:rsidRPr="00621EF1" w:rsidRDefault="00455390" w:rsidP="00455390">
      <w:pPr>
        <w:ind w:firstLine="284"/>
        <w:jc w:val="both"/>
        <w:rPr>
          <w:rFonts w:asciiTheme="minorHAnsi" w:hAnsiTheme="minorHAnsi" w:cstheme="minorHAnsi"/>
          <w:bCs/>
          <w:color w:val="auto"/>
          <w:lang w:val="en-US"/>
        </w:rPr>
      </w:pPr>
      <w:r w:rsidRPr="00621EF1">
        <w:rPr>
          <w:rFonts w:asciiTheme="minorHAnsi" w:hAnsiTheme="minorHAnsi" w:cstheme="minorHAnsi"/>
          <w:iCs/>
          <w:color w:val="auto"/>
          <w:lang w:val="en-US"/>
        </w:rPr>
        <w:t>Globes, maps, prints, and paintings that represented the world were not neutral representations</w:t>
      </w:r>
      <w:r w:rsidR="00A731DE" w:rsidRPr="00621EF1">
        <w:rPr>
          <w:rFonts w:asciiTheme="minorHAnsi" w:hAnsiTheme="minorHAnsi" w:cstheme="minorHAnsi"/>
          <w:iCs/>
          <w:color w:val="auto"/>
          <w:lang w:val="en-US"/>
        </w:rPr>
        <w:t>. R</w:t>
      </w:r>
      <w:r w:rsidR="00FA2AEF" w:rsidRPr="00621EF1">
        <w:rPr>
          <w:rFonts w:asciiTheme="minorHAnsi" w:hAnsiTheme="minorHAnsi" w:cstheme="minorHAnsi"/>
          <w:iCs/>
          <w:color w:val="auto"/>
          <w:lang w:val="en-US"/>
        </w:rPr>
        <w:t>ather, they</w:t>
      </w:r>
      <w:r w:rsidRPr="00621EF1">
        <w:rPr>
          <w:rFonts w:asciiTheme="minorHAnsi" w:hAnsiTheme="minorHAnsi" w:cstheme="minorHAnsi"/>
          <w:iCs/>
          <w:color w:val="auto"/>
          <w:lang w:val="en-US"/>
        </w:rPr>
        <w:t xml:space="preserve"> expressed aspects of global consciousness, often by means of meaningful symbols and attributes relating to foreign ethnicities, animals, commodities, or products. The world itself was represented allegorically as “Lady World”</w:t>
      </w:r>
      <w:r w:rsidR="00A731DE" w:rsidRPr="00621EF1">
        <w:rPr>
          <w:rFonts w:asciiTheme="minorHAnsi" w:hAnsiTheme="minorHAnsi" w:cstheme="minorHAnsi"/>
          <w:iCs/>
          <w:color w:val="auto"/>
          <w:lang w:val="en-US"/>
        </w:rPr>
        <w:t xml:space="preserve"> and</w:t>
      </w:r>
      <w:r w:rsidRPr="00621EF1">
        <w:rPr>
          <w:rFonts w:asciiTheme="minorHAnsi" w:hAnsiTheme="minorHAnsi" w:cstheme="minorHAnsi"/>
          <w:iCs/>
          <w:color w:val="auto"/>
          <w:lang w:val="en-US"/>
        </w:rPr>
        <w:t xml:space="preserve"> the Four Continents </w:t>
      </w:r>
      <w:r w:rsidR="00730A6E" w:rsidRPr="00621EF1">
        <w:rPr>
          <w:rFonts w:asciiTheme="minorHAnsi" w:hAnsiTheme="minorHAnsi" w:cstheme="minorHAnsi"/>
          <w:iCs/>
          <w:color w:val="auto"/>
          <w:lang w:val="en-US"/>
        </w:rPr>
        <w:t>were personified as</w:t>
      </w:r>
      <w:r w:rsidRPr="00621EF1">
        <w:rPr>
          <w:rFonts w:asciiTheme="minorHAnsi" w:hAnsiTheme="minorHAnsi" w:cstheme="minorHAnsi"/>
          <w:iCs/>
          <w:color w:val="auto"/>
          <w:lang w:val="en-US"/>
        </w:rPr>
        <w:t xml:space="preserve"> women named Europa, Asia, Africa, and America</w:t>
      </w:r>
      <w:r w:rsidR="00730A6E" w:rsidRPr="00621EF1">
        <w:rPr>
          <w:rFonts w:asciiTheme="minorHAnsi" w:hAnsiTheme="minorHAnsi" w:cstheme="minorHAnsi"/>
          <w:iCs/>
          <w:color w:val="auto"/>
          <w:lang w:val="en-US"/>
        </w:rPr>
        <w:t>,</w:t>
      </w:r>
      <w:r w:rsidRPr="00621EF1">
        <w:rPr>
          <w:rFonts w:asciiTheme="minorHAnsi" w:hAnsiTheme="minorHAnsi" w:cstheme="minorHAnsi"/>
          <w:iCs/>
          <w:color w:val="auto"/>
          <w:lang w:val="en-US"/>
        </w:rPr>
        <w:t xml:space="preserve"> sometimes based on portraits of actual foreigners. Whereas the popularity of these works demonstrates to what extent the concept of the globe had become part of popular and elite visual culture, </w:t>
      </w:r>
      <w:r w:rsidR="00FA2AEF" w:rsidRPr="00621EF1">
        <w:rPr>
          <w:rFonts w:asciiTheme="minorHAnsi" w:hAnsiTheme="minorHAnsi" w:cstheme="minorHAnsi"/>
          <w:iCs/>
          <w:color w:val="auto"/>
          <w:lang w:val="en-US"/>
        </w:rPr>
        <w:t xml:space="preserve">their </w:t>
      </w:r>
      <w:r w:rsidRPr="00621EF1">
        <w:rPr>
          <w:rFonts w:asciiTheme="minorHAnsi" w:hAnsiTheme="minorHAnsi" w:cstheme="minorHAnsi"/>
          <w:iCs/>
          <w:color w:val="auto"/>
          <w:lang w:val="en-US"/>
        </w:rPr>
        <w:t>meaning was unstable</w:t>
      </w:r>
      <w:r w:rsidR="00FA2AEF" w:rsidRPr="00621EF1">
        <w:rPr>
          <w:rFonts w:asciiTheme="minorHAnsi" w:hAnsiTheme="minorHAnsi" w:cstheme="minorHAnsi"/>
          <w:iCs/>
          <w:color w:val="auto"/>
          <w:lang w:val="en-US"/>
        </w:rPr>
        <w:t xml:space="preserve">. </w:t>
      </w:r>
      <w:r w:rsidR="00A731DE" w:rsidRPr="00621EF1">
        <w:rPr>
          <w:rFonts w:asciiTheme="minorHAnsi" w:hAnsiTheme="minorHAnsi" w:cstheme="minorHAnsi"/>
          <w:iCs/>
          <w:color w:val="auto"/>
          <w:lang w:val="en-US"/>
        </w:rPr>
        <w:t>G</w:t>
      </w:r>
      <w:r w:rsidRPr="00621EF1">
        <w:rPr>
          <w:rFonts w:asciiTheme="minorHAnsi" w:hAnsiTheme="minorHAnsi" w:cstheme="minorHAnsi"/>
          <w:iCs/>
          <w:color w:val="auto"/>
          <w:lang w:val="en-US"/>
        </w:rPr>
        <w:t>lobe symbolism could refer to Habsburg or Orange imperialism, to the remit of Catholic or Protestant Christianity, or even to the universal language of the visual arts themselves. Globe symbolism from the Netherlands also migrated to the art of Mughal India (in relation to the representation of Mughal imperialism: Koch 2012, Ramaswamy 2007) and China</w:t>
      </w:r>
      <w:r w:rsidR="00FA2AEF" w:rsidRPr="00621EF1">
        <w:rPr>
          <w:rFonts w:asciiTheme="minorHAnsi" w:hAnsiTheme="minorHAnsi" w:cstheme="minorHAnsi"/>
          <w:iCs/>
          <w:color w:val="auto"/>
          <w:lang w:val="en-US"/>
        </w:rPr>
        <w:t>. This can be seen in</w:t>
      </w:r>
      <w:r w:rsidRPr="00621EF1">
        <w:rPr>
          <w:rFonts w:asciiTheme="minorHAnsi" w:hAnsiTheme="minorHAnsi" w:cstheme="minorHAnsi"/>
          <w:iCs/>
          <w:color w:val="auto"/>
          <w:lang w:val="en-US"/>
        </w:rPr>
        <w:t xml:space="preserve"> world maps by Ortelius and </w:t>
      </w:r>
      <w:proofErr w:type="spellStart"/>
      <w:r w:rsidRPr="00621EF1">
        <w:rPr>
          <w:rFonts w:asciiTheme="minorHAnsi" w:hAnsiTheme="minorHAnsi" w:cstheme="minorHAnsi"/>
          <w:iCs/>
          <w:color w:val="auto"/>
          <w:lang w:val="en-US"/>
        </w:rPr>
        <w:t>Blaeu</w:t>
      </w:r>
      <w:proofErr w:type="spellEnd"/>
      <w:r w:rsidRPr="00621EF1">
        <w:rPr>
          <w:rFonts w:asciiTheme="minorHAnsi" w:hAnsiTheme="minorHAnsi" w:cstheme="minorHAnsi"/>
          <w:iCs/>
          <w:color w:val="auto"/>
          <w:lang w:val="en-US"/>
        </w:rPr>
        <w:t xml:space="preserve"> </w:t>
      </w:r>
      <w:r w:rsidR="00FA2AEF" w:rsidRPr="00621EF1">
        <w:rPr>
          <w:rFonts w:asciiTheme="minorHAnsi" w:hAnsiTheme="minorHAnsi" w:cstheme="minorHAnsi"/>
          <w:iCs/>
          <w:color w:val="auto"/>
          <w:lang w:val="en-US"/>
        </w:rPr>
        <w:t xml:space="preserve">that </w:t>
      </w:r>
      <w:r w:rsidRPr="00621EF1">
        <w:rPr>
          <w:rFonts w:asciiTheme="minorHAnsi" w:hAnsiTheme="minorHAnsi" w:cstheme="minorHAnsi"/>
          <w:iCs/>
          <w:color w:val="auto"/>
          <w:lang w:val="en-US"/>
        </w:rPr>
        <w:t xml:space="preserve">were adapted to the self-image of the Chinese Middle Kingdom, with the hemispheres swapped and the central meridian drawn through Beijing. </w:t>
      </w:r>
      <w:r w:rsidR="00FA2AEF" w:rsidRPr="00621EF1">
        <w:rPr>
          <w:rFonts w:asciiTheme="minorHAnsi" w:hAnsiTheme="minorHAnsi" w:cstheme="minorHAnsi"/>
          <w:iCs/>
          <w:color w:val="auto"/>
          <w:lang w:val="en-US"/>
        </w:rPr>
        <w:t xml:space="preserve">While </w:t>
      </w:r>
      <w:r w:rsidRPr="00621EF1">
        <w:rPr>
          <w:rFonts w:asciiTheme="minorHAnsi" w:hAnsiTheme="minorHAnsi" w:cstheme="minorHAnsi"/>
          <w:iCs/>
          <w:color w:val="auto"/>
          <w:lang w:val="en-US"/>
        </w:rPr>
        <w:t>some artefacts portray globality in light of the transience of all sublunar affairs</w:t>
      </w:r>
      <w:r w:rsidR="00FA2AEF" w:rsidRPr="00621EF1">
        <w:rPr>
          <w:rFonts w:asciiTheme="minorHAnsi" w:hAnsiTheme="minorHAnsi" w:cstheme="minorHAnsi"/>
          <w:iCs/>
          <w:color w:val="auto"/>
          <w:lang w:val="en-US"/>
        </w:rPr>
        <w:t xml:space="preserve">, for example </w:t>
      </w:r>
      <w:r w:rsidRPr="00621EF1">
        <w:rPr>
          <w:rFonts w:asciiTheme="minorHAnsi" w:hAnsiTheme="minorHAnsi" w:cstheme="minorHAnsi"/>
          <w:iCs/>
          <w:color w:val="auto"/>
          <w:lang w:val="en-US"/>
        </w:rPr>
        <w:t xml:space="preserve">in </w:t>
      </w:r>
      <w:r w:rsidRPr="00621EF1">
        <w:rPr>
          <w:rFonts w:asciiTheme="minorHAnsi" w:hAnsiTheme="minorHAnsi" w:cstheme="minorHAnsi"/>
          <w:i/>
          <w:color w:val="auto"/>
          <w:lang w:val="en-US"/>
        </w:rPr>
        <w:t xml:space="preserve">vanitas </w:t>
      </w:r>
      <w:r w:rsidRPr="00621EF1">
        <w:rPr>
          <w:rFonts w:asciiTheme="minorHAnsi" w:hAnsiTheme="minorHAnsi" w:cstheme="minorHAnsi"/>
          <w:iCs/>
          <w:color w:val="auto"/>
          <w:lang w:val="en-US"/>
        </w:rPr>
        <w:t xml:space="preserve">still life or the attractive yet deceitful Lady World </w:t>
      </w:r>
      <w:r w:rsidR="00FA2AEF" w:rsidRPr="00621EF1">
        <w:rPr>
          <w:rFonts w:asciiTheme="minorHAnsi" w:hAnsiTheme="minorHAnsi" w:cstheme="minorHAnsi"/>
          <w:iCs/>
          <w:color w:val="auto"/>
          <w:lang w:val="en-US"/>
        </w:rPr>
        <w:t>(</w:t>
      </w:r>
      <w:r w:rsidRPr="00621EF1">
        <w:rPr>
          <w:rFonts w:asciiTheme="minorHAnsi" w:hAnsiTheme="minorHAnsi" w:cstheme="minorHAnsi"/>
          <w:iCs/>
          <w:color w:val="auto"/>
          <w:lang w:val="en-US"/>
        </w:rPr>
        <w:t xml:space="preserve">Jongh 2009), </w:t>
      </w:r>
      <w:r w:rsidRPr="00621EF1">
        <w:rPr>
          <w:rFonts w:asciiTheme="minorHAnsi" w:hAnsiTheme="minorHAnsi" w:cstheme="minorHAnsi"/>
          <w:bCs/>
          <w:color w:val="auto"/>
          <w:lang w:val="en-US"/>
        </w:rPr>
        <w:t xml:space="preserve">they also express early unease with and even </w:t>
      </w:r>
      <w:r w:rsidRPr="00621EF1">
        <w:rPr>
          <w:rFonts w:asciiTheme="minorHAnsi" w:hAnsiTheme="minorHAnsi" w:cstheme="minorHAnsi"/>
          <w:b/>
          <w:color w:val="auto"/>
          <w:lang w:val="en-US"/>
        </w:rPr>
        <w:t>resistance to globalization</w:t>
      </w:r>
      <w:r w:rsidRPr="00621EF1">
        <w:rPr>
          <w:rFonts w:asciiTheme="minorHAnsi" w:hAnsiTheme="minorHAnsi" w:cstheme="minorHAnsi"/>
          <w:bCs/>
          <w:color w:val="auto"/>
          <w:lang w:val="en-US"/>
        </w:rPr>
        <w:t>.</w:t>
      </w:r>
    </w:p>
    <w:p w14:paraId="6E2C3957" w14:textId="4BE9E9B5" w:rsidR="00455390" w:rsidRPr="00621EF1" w:rsidRDefault="00455390" w:rsidP="00455390">
      <w:pPr>
        <w:ind w:firstLine="284"/>
        <w:jc w:val="both"/>
        <w:rPr>
          <w:rFonts w:asciiTheme="minorHAnsi" w:hAnsiTheme="minorHAnsi" w:cstheme="minorHAnsi"/>
          <w:color w:val="auto"/>
          <w:lang w:val="en-GB"/>
        </w:rPr>
      </w:pPr>
      <w:r w:rsidRPr="00621EF1">
        <w:rPr>
          <w:rFonts w:asciiTheme="minorHAnsi" w:hAnsiTheme="minorHAnsi" w:cstheme="minorHAnsi"/>
          <w:iCs/>
          <w:color w:val="auto"/>
          <w:lang w:val="en-US"/>
        </w:rPr>
        <w:t>A second iconographical challenge was posed by the descriptions, reproductions, and samples of Asian art provided by VOC employees</w:t>
      </w:r>
      <w:r w:rsidR="00B716FD" w:rsidRPr="00621EF1">
        <w:rPr>
          <w:rFonts w:asciiTheme="minorHAnsi" w:hAnsiTheme="minorHAnsi" w:cstheme="minorHAnsi"/>
          <w:iCs/>
          <w:color w:val="auto"/>
          <w:lang w:val="en-US"/>
        </w:rPr>
        <w:t xml:space="preserve"> with the help of </w:t>
      </w:r>
      <w:r w:rsidR="00E030BC">
        <w:rPr>
          <w:rFonts w:asciiTheme="minorHAnsi" w:hAnsiTheme="minorHAnsi" w:cstheme="minorHAnsi"/>
          <w:iCs/>
          <w:color w:val="auto"/>
          <w:lang w:val="en-US"/>
        </w:rPr>
        <w:t>local</w:t>
      </w:r>
      <w:r w:rsidR="00B716FD" w:rsidRPr="00621EF1">
        <w:rPr>
          <w:rFonts w:asciiTheme="minorHAnsi" w:hAnsiTheme="minorHAnsi" w:cstheme="minorHAnsi"/>
          <w:iCs/>
          <w:color w:val="auto"/>
          <w:lang w:val="en-US"/>
        </w:rPr>
        <w:t xml:space="preserve"> informants</w:t>
      </w:r>
      <w:r w:rsidR="00FA2AEF" w:rsidRPr="00621EF1">
        <w:rPr>
          <w:rFonts w:asciiTheme="minorHAnsi" w:hAnsiTheme="minorHAnsi" w:cstheme="minorHAnsi"/>
          <w:iCs/>
          <w:color w:val="auto"/>
          <w:lang w:val="en-US"/>
        </w:rPr>
        <w:t>. These</w:t>
      </w:r>
      <w:r w:rsidRPr="00621EF1">
        <w:rPr>
          <w:rFonts w:asciiTheme="minorHAnsi" w:hAnsiTheme="minorHAnsi" w:cstheme="minorHAnsi"/>
          <w:iCs/>
          <w:color w:val="auto"/>
          <w:lang w:val="en-US"/>
        </w:rPr>
        <w:t xml:space="preserve"> </w:t>
      </w:r>
      <w:r w:rsidR="00FA2AEF" w:rsidRPr="00621EF1">
        <w:rPr>
          <w:rFonts w:asciiTheme="minorHAnsi" w:hAnsiTheme="minorHAnsi" w:cstheme="minorHAnsi"/>
          <w:iCs/>
          <w:color w:val="auto"/>
          <w:lang w:val="en-US"/>
        </w:rPr>
        <w:t xml:space="preserve">include </w:t>
      </w:r>
      <w:r w:rsidRPr="00621EF1">
        <w:rPr>
          <w:rFonts w:asciiTheme="minorHAnsi" w:hAnsiTheme="minorHAnsi" w:cstheme="minorHAnsi"/>
          <w:iCs/>
          <w:color w:val="auto"/>
          <w:lang w:val="en-US"/>
        </w:rPr>
        <w:t>the first European discussion of Hinduism (Angel 1657</w:t>
      </w:r>
      <w:r w:rsidR="00AA7170" w:rsidRPr="00621EF1">
        <w:rPr>
          <w:rFonts w:asciiTheme="minorHAnsi" w:hAnsiTheme="minorHAnsi" w:cstheme="minorHAnsi"/>
          <w:iCs/>
          <w:color w:val="auto"/>
          <w:lang w:val="en-US"/>
        </w:rPr>
        <w:t>,</w:t>
      </w:r>
      <w:r w:rsidR="00621EF1" w:rsidRPr="00621EF1">
        <w:rPr>
          <w:rFonts w:asciiTheme="minorHAnsi" w:hAnsiTheme="minorHAnsi" w:cstheme="minorHAnsi"/>
          <w:iCs/>
          <w:color w:val="auto"/>
          <w:lang w:val="en-US"/>
        </w:rPr>
        <w:t xml:space="preserve"> </w:t>
      </w:r>
      <w:r w:rsidR="00AA7170" w:rsidRPr="00621EF1">
        <w:rPr>
          <w:rFonts w:asciiTheme="minorHAnsi" w:hAnsiTheme="minorHAnsi" w:cstheme="minorHAnsi"/>
          <w:iCs/>
          <w:color w:val="auto"/>
          <w:lang w:val="en-US"/>
        </w:rPr>
        <w:t xml:space="preserve">ed. </w:t>
      </w:r>
      <w:proofErr w:type="spellStart"/>
      <w:r w:rsidR="00AA7170" w:rsidRPr="00621EF1">
        <w:rPr>
          <w:rFonts w:asciiTheme="minorHAnsi" w:hAnsiTheme="minorHAnsi" w:cstheme="minorHAnsi"/>
          <w:iCs/>
          <w:color w:val="auto"/>
          <w:lang w:val="en-US"/>
        </w:rPr>
        <w:t>Stolte</w:t>
      </w:r>
      <w:proofErr w:type="spellEnd"/>
      <w:r w:rsidR="00AA7170" w:rsidRPr="00621EF1">
        <w:rPr>
          <w:rFonts w:asciiTheme="minorHAnsi" w:hAnsiTheme="minorHAnsi" w:cstheme="minorHAnsi"/>
          <w:iCs/>
          <w:color w:val="auto"/>
          <w:lang w:val="en-US"/>
        </w:rPr>
        <w:t xml:space="preserve"> 2012</w:t>
      </w:r>
      <w:r w:rsidRPr="00621EF1">
        <w:rPr>
          <w:rFonts w:asciiTheme="minorHAnsi" w:hAnsiTheme="minorHAnsi" w:cstheme="minorHAnsi"/>
          <w:iCs/>
          <w:color w:val="auto"/>
          <w:lang w:val="en-US"/>
        </w:rPr>
        <w:t>) and translation from Sanskrit (</w:t>
      </w:r>
      <w:proofErr w:type="spellStart"/>
      <w:r w:rsidRPr="00621EF1">
        <w:rPr>
          <w:rFonts w:asciiTheme="minorHAnsi" w:hAnsiTheme="minorHAnsi" w:cstheme="minorHAnsi"/>
          <w:iCs/>
          <w:color w:val="auto"/>
          <w:lang w:val="en-US"/>
        </w:rPr>
        <w:t>Rogerius</w:t>
      </w:r>
      <w:proofErr w:type="spellEnd"/>
      <w:r w:rsidRPr="00621EF1">
        <w:rPr>
          <w:rFonts w:asciiTheme="minorHAnsi" w:hAnsiTheme="minorHAnsi" w:cstheme="minorHAnsi"/>
          <w:iCs/>
          <w:color w:val="auto"/>
          <w:lang w:val="en-US"/>
        </w:rPr>
        <w:t xml:space="preserve"> 1651). The imagery of Hinduism and Buddhism was illustrated and discussed in travelogues and related documents (</w:t>
      </w:r>
      <w:proofErr w:type="spellStart"/>
      <w:r w:rsidRPr="00621EF1">
        <w:rPr>
          <w:rFonts w:asciiTheme="minorHAnsi" w:hAnsiTheme="minorHAnsi" w:cstheme="minorHAnsi"/>
          <w:iCs/>
          <w:color w:val="auto"/>
          <w:lang w:val="en-US"/>
        </w:rPr>
        <w:t>Hoornbeeck</w:t>
      </w:r>
      <w:proofErr w:type="spellEnd"/>
      <w:r w:rsidR="00AA7170" w:rsidRPr="00621EF1">
        <w:rPr>
          <w:rFonts w:asciiTheme="minorHAnsi" w:hAnsiTheme="minorHAnsi" w:cstheme="minorHAnsi"/>
          <w:iCs/>
          <w:color w:val="auto"/>
          <w:lang w:val="en-US"/>
        </w:rPr>
        <w:t xml:space="preserve"> 2018</w:t>
      </w:r>
      <w:r w:rsidRPr="00621EF1">
        <w:rPr>
          <w:rFonts w:asciiTheme="minorHAnsi" w:hAnsiTheme="minorHAnsi" w:cstheme="minorHAnsi"/>
          <w:iCs/>
          <w:color w:val="auto"/>
          <w:lang w:val="en-US"/>
        </w:rPr>
        <w:t xml:space="preserve">, </w:t>
      </w:r>
      <w:proofErr w:type="spellStart"/>
      <w:r w:rsidR="00AA7170" w:rsidRPr="00621EF1">
        <w:rPr>
          <w:rFonts w:asciiTheme="minorHAnsi" w:hAnsiTheme="minorHAnsi" w:cstheme="minorHAnsi"/>
          <w:iCs/>
          <w:color w:val="auto"/>
          <w:lang w:val="en-US"/>
        </w:rPr>
        <w:t>Rogerius</w:t>
      </w:r>
      <w:proofErr w:type="spellEnd"/>
      <w:r w:rsidR="00AA7170" w:rsidRPr="00621EF1">
        <w:rPr>
          <w:rFonts w:asciiTheme="minorHAnsi" w:hAnsiTheme="minorHAnsi" w:cstheme="minorHAnsi"/>
          <w:iCs/>
          <w:color w:val="auto"/>
          <w:lang w:val="en-US"/>
        </w:rPr>
        <w:t xml:space="preserve"> 1651, </w:t>
      </w:r>
      <w:proofErr w:type="spellStart"/>
      <w:r w:rsidR="00AA7170" w:rsidRPr="00621EF1">
        <w:rPr>
          <w:rFonts w:asciiTheme="minorHAnsi" w:hAnsiTheme="minorHAnsi" w:cstheme="minorHAnsi"/>
          <w:iCs/>
          <w:color w:val="auto"/>
          <w:lang w:val="en-US"/>
        </w:rPr>
        <w:t>Baldaeus</w:t>
      </w:r>
      <w:proofErr w:type="spellEnd"/>
      <w:r w:rsidR="00AA7170" w:rsidRPr="00621EF1">
        <w:rPr>
          <w:rFonts w:asciiTheme="minorHAnsi" w:hAnsiTheme="minorHAnsi" w:cstheme="minorHAnsi"/>
          <w:iCs/>
          <w:color w:val="auto"/>
          <w:lang w:val="en-US"/>
        </w:rPr>
        <w:t xml:space="preserve"> 1672, </w:t>
      </w:r>
      <w:r w:rsidRPr="00621EF1">
        <w:rPr>
          <w:rFonts w:asciiTheme="minorHAnsi" w:hAnsiTheme="minorHAnsi" w:cstheme="minorHAnsi"/>
          <w:iCs/>
          <w:color w:val="auto"/>
          <w:lang w:val="en-US"/>
        </w:rPr>
        <w:t xml:space="preserve">Dapper </w:t>
      </w:r>
      <w:r w:rsidR="00AA7170" w:rsidRPr="00621EF1">
        <w:rPr>
          <w:rFonts w:asciiTheme="minorHAnsi" w:hAnsiTheme="minorHAnsi" w:cstheme="minorHAnsi"/>
          <w:iCs/>
          <w:color w:val="auto"/>
          <w:lang w:val="en-US"/>
        </w:rPr>
        <w:t xml:space="preserve">1678, </w:t>
      </w:r>
      <w:proofErr w:type="spellStart"/>
      <w:r w:rsidRPr="00621EF1">
        <w:rPr>
          <w:rFonts w:asciiTheme="minorHAnsi" w:hAnsiTheme="minorHAnsi" w:cstheme="minorHAnsi"/>
          <w:iCs/>
          <w:color w:val="auto"/>
          <w:lang w:val="en-US"/>
        </w:rPr>
        <w:t>Nieuhof</w:t>
      </w:r>
      <w:proofErr w:type="spellEnd"/>
      <w:r w:rsidR="00AA7170" w:rsidRPr="00621EF1">
        <w:rPr>
          <w:rFonts w:asciiTheme="minorHAnsi" w:hAnsiTheme="minorHAnsi" w:cstheme="minorHAnsi"/>
          <w:iCs/>
          <w:color w:val="auto"/>
          <w:lang w:val="en-US"/>
        </w:rPr>
        <w:t xml:space="preserve"> 1665</w:t>
      </w:r>
      <w:r w:rsidRPr="00621EF1">
        <w:rPr>
          <w:rFonts w:asciiTheme="minorHAnsi" w:hAnsiTheme="minorHAnsi" w:cstheme="minorHAnsi"/>
          <w:iCs/>
          <w:color w:val="auto"/>
          <w:lang w:val="en-US"/>
        </w:rPr>
        <w:t xml:space="preserve">, </w:t>
      </w:r>
      <w:proofErr w:type="spellStart"/>
      <w:r w:rsidR="00AA7170" w:rsidRPr="00621EF1">
        <w:rPr>
          <w:rFonts w:asciiTheme="minorHAnsi" w:hAnsiTheme="minorHAnsi" w:cstheme="minorHAnsi"/>
          <w:iCs/>
          <w:color w:val="auto"/>
          <w:lang w:val="en-US"/>
        </w:rPr>
        <w:t>Cuper</w:t>
      </w:r>
      <w:proofErr w:type="spellEnd"/>
      <w:r w:rsidR="001C22A5" w:rsidRPr="00621EF1">
        <w:rPr>
          <w:rFonts w:asciiTheme="minorHAnsi" w:hAnsiTheme="minorHAnsi" w:cstheme="minorHAnsi"/>
          <w:iCs/>
          <w:color w:val="auto"/>
          <w:lang w:val="en-US"/>
        </w:rPr>
        <w:t>/</w:t>
      </w:r>
      <w:proofErr w:type="spellStart"/>
      <w:r w:rsidR="00AA7170" w:rsidRPr="00621EF1">
        <w:rPr>
          <w:rFonts w:asciiTheme="minorHAnsi" w:hAnsiTheme="minorHAnsi" w:cstheme="minorHAnsi"/>
          <w:iCs/>
          <w:color w:val="auto"/>
          <w:lang w:val="en-US"/>
        </w:rPr>
        <w:t>Witsen</w:t>
      </w:r>
      <w:proofErr w:type="spellEnd"/>
      <w:r w:rsidRPr="00621EF1">
        <w:rPr>
          <w:rFonts w:asciiTheme="minorHAnsi" w:hAnsiTheme="minorHAnsi" w:cstheme="minorHAnsi"/>
          <w:iCs/>
          <w:color w:val="auto"/>
          <w:lang w:val="en-US"/>
        </w:rPr>
        <w:t xml:space="preserve">). The subproject will explore how these visual and written engagements with Asian religious art centered around the notions of </w:t>
      </w:r>
      <w:r w:rsidRPr="00621EF1">
        <w:rPr>
          <w:rFonts w:asciiTheme="minorHAnsi" w:hAnsiTheme="minorHAnsi" w:cstheme="minorHAnsi"/>
          <w:b/>
          <w:bCs/>
          <w:iCs/>
          <w:color w:val="auto"/>
          <w:lang w:val="en-US"/>
        </w:rPr>
        <w:t xml:space="preserve">idolatry </w:t>
      </w:r>
      <w:r w:rsidRPr="00621EF1">
        <w:rPr>
          <w:rFonts w:asciiTheme="minorHAnsi" w:hAnsiTheme="minorHAnsi" w:cstheme="minorHAnsi"/>
          <w:iCs/>
          <w:color w:val="auto"/>
          <w:lang w:val="en-US"/>
        </w:rPr>
        <w:t>and</w:t>
      </w:r>
      <w:r w:rsidRPr="00621EF1">
        <w:rPr>
          <w:rFonts w:asciiTheme="minorHAnsi" w:hAnsiTheme="minorHAnsi" w:cstheme="minorHAnsi"/>
          <w:b/>
          <w:bCs/>
          <w:iCs/>
          <w:color w:val="auto"/>
          <w:lang w:val="en-US"/>
        </w:rPr>
        <w:t xml:space="preserve"> antiquity</w:t>
      </w:r>
      <w:r w:rsidRPr="00621EF1">
        <w:rPr>
          <w:rFonts w:asciiTheme="minorHAnsi" w:hAnsiTheme="minorHAnsi" w:cstheme="minorHAnsi"/>
          <w:i/>
          <w:color w:val="auto"/>
          <w:lang w:val="en-US"/>
        </w:rPr>
        <w:t xml:space="preserve">. </w:t>
      </w:r>
      <w:r w:rsidR="00FA2AEF" w:rsidRPr="00621EF1">
        <w:rPr>
          <w:rFonts w:asciiTheme="minorHAnsi" w:hAnsiTheme="minorHAnsi" w:cstheme="minorHAnsi"/>
          <w:iCs/>
          <w:color w:val="auto"/>
          <w:lang w:val="en-US"/>
        </w:rPr>
        <w:t xml:space="preserve">The former will include </w:t>
      </w:r>
      <w:r w:rsidRPr="00621EF1">
        <w:rPr>
          <w:rFonts w:asciiTheme="minorHAnsi" w:hAnsiTheme="minorHAnsi" w:cstheme="minorHAnsi"/>
          <w:iCs/>
          <w:color w:val="auto"/>
          <w:lang w:val="en-US"/>
        </w:rPr>
        <w:t xml:space="preserve">Protestant and Catholic sensibilities towards image worship and </w:t>
      </w:r>
      <w:r w:rsidRPr="00621EF1">
        <w:rPr>
          <w:rFonts w:asciiTheme="minorHAnsi" w:hAnsiTheme="minorHAnsi" w:cstheme="minorHAnsi"/>
          <w:color w:val="auto"/>
          <w:lang w:val="en-GB"/>
        </w:rPr>
        <w:t xml:space="preserve">the </w:t>
      </w:r>
      <w:r w:rsidR="00FA2AEF" w:rsidRPr="00621EF1">
        <w:rPr>
          <w:rFonts w:asciiTheme="minorHAnsi" w:hAnsiTheme="minorHAnsi" w:cstheme="minorHAnsi"/>
          <w:color w:val="auto"/>
          <w:lang w:val="en-GB"/>
        </w:rPr>
        <w:t xml:space="preserve">latter, the </w:t>
      </w:r>
      <w:r w:rsidRPr="00621EF1">
        <w:rPr>
          <w:rFonts w:asciiTheme="minorHAnsi" w:hAnsiTheme="minorHAnsi" w:cstheme="minorHAnsi"/>
          <w:color w:val="auto"/>
          <w:lang w:val="en-GB"/>
        </w:rPr>
        <w:t>greater antiquity of traditions in China and India that threatened to modify or upend Eurocentric positions (</w:t>
      </w:r>
      <w:proofErr w:type="spellStart"/>
      <w:r w:rsidRPr="00621EF1">
        <w:rPr>
          <w:rFonts w:asciiTheme="minorHAnsi" w:hAnsiTheme="minorHAnsi" w:cstheme="minorHAnsi"/>
          <w:color w:val="auto"/>
          <w:lang w:val="en-GB"/>
        </w:rPr>
        <w:t>Gommans</w:t>
      </w:r>
      <w:proofErr w:type="spellEnd"/>
      <w:r w:rsidR="001C22A5" w:rsidRPr="00621EF1">
        <w:rPr>
          <w:rFonts w:asciiTheme="minorHAnsi" w:hAnsiTheme="minorHAnsi" w:cstheme="minorHAnsi"/>
          <w:color w:val="auto"/>
          <w:lang w:val="en-GB"/>
        </w:rPr>
        <w:t>/</w:t>
      </w:r>
      <w:r w:rsidRPr="00621EF1">
        <w:rPr>
          <w:rFonts w:asciiTheme="minorHAnsi" w:hAnsiTheme="minorHAnsi" w:cstheme="minorHAnsi"/>
          <w:color w:val="auto"/>
          <w:lang w:val="en-GB"/>
        </w:rPr>
        <w:t>Loots</w:t>
      </w:r>
      <w:r w:rsidR="00AA7170" w:rsidRPr="00621EF1">
        <w:rPr>
          <w:rFonts w:asciiTheme="minorHAnsi" w:hAnsiTheme="minorHAnsi" w:cstheme="minorHAnsi"/>
          <w:color w:val="auto"/>
          <w:lang w:val="en-GB"/>
        </w:rPr>
        <w:t xml:space="preserve"> 2015</w:t>
      </w:r>
      <w:r w:rsidRPr="00621EF1">
        <w:rPr>
          <w:rFonts w:asciiTheme="minorHAnsi" w:hAnsiTheme="minorHAnsi" w:cstheme="minorHAnsi"/>
          <w:color w:val="auto"/>
          <w:lang w:val="en-GB"/>
        </w:rPr>
        <w:t xml:space="preserve">). </w:t>
      </w:r>
    </w:p>
    <w:p w14:paraId="2DF03B89" w14:textId="77777777" w:rsidR="00F132AB" w:rsidRDefault="00455390" w:rsidP="00F132AB">
      <w:pPr>
        <w:ind w:firstLine="284"/>
        <w:jc w:val="both"/>
        <w:rPr>
          <w:rFonts w:asciiTheme="minorHAnsi" w:hAnsiTheme="minorHAnsi" w:cstheme="minorHAnsi"/>
          <w:color w:val="auto"/>
          <w:lang w:val="en-US"/>
        </w:rPr>
      </w:pPr>
      <w:r w:rsidRPr="00621EF1">
        <w:rPr>
          <w:rFonts w:asciiTheme="minorHAnsi" w:hAnsiTheme="minorHAnsi" w:cstheme="minorHAnsi"/>
          <w:iCs/>
          <w:color w:val="auto"/>
          <w:lang w:val="en-US"/>
        </w:rPr>
        <w:t>Idolatry was not only the main lens through which Europeans approached religion and art</w:t>
      </w:r>
      <w:r w:rsidR="00E030BC">
        <w:rPr>
          <w:rFonts w:asciiTheme="minorHAnsi" w:hAnsiTheme="minorHAnsi" w:cstheme="minorHAnsi"/>
          <w:iCs/>
          <w:color w:val="auto"/>
          <w:lang w:val="en-US"/>
        </w:rPr>
        <w:t xml:space="preserve"> outside Europe</w:t>
      </w:r>
      <w:r w:rsidRPr="00621EF1">
        <w:rPr>
          <w:rFonts w:asciiTheme="minorHAnsi" w:hAnsiTheme="minorHAnsi" w:cstheme="minorHAnsi"/>
          <w:iCs/>
          <w:color w:val="auto"/>
          <w:lang w:val="en-US"/>
        </w:rPr>
        <w:t xml:space="preserve"> </w:t>
      </w:r>
      <w:r w:rsidRPr="00621EF1">
        <w:rPr>
          <w:rFonts w:asciiTheme="minorHAnsi" w:hAnsiTheme="minorHAnsi" w:cstheme="minorHAnsi"/>
          <w:color w:val="auto"/>
          <w:lang w:val="en-US"/>
        </w:rPr>
        <w:t>(Farago</w:t>
      </w:r>
      <w:r w:rsidR="000D0383" w:rsidRPr="00621EF1">
        <w:rPr>
          <w:rFonts w:asciiTheme="minorHAnsi" w:hAnsiTheme="minorHAnsi" w:cstheme="minorHAnsi"/>
          <w:color w:val="auto"/>
          <w:lang w:val="en-US"/>
        </w:rPr>
        <w:t xml:space="preserve"> 2011</w:t>
      </w:r>
      <w:r w:rsidRPr="00621EF1">
        <w:rPr>
          <w:rFonts w:asciiTheme="minorHAnsi" w:hAnsiTheme="minorHAnsi" w:cstheme="minorHAnsi"/>
          <w:color w:val="auto"/>
          <w:lang w:val="en-US"/>
        </w:rPr>
        <w:t xml:space="preserve">); it also fundamentally marked the visual culture of the Low Countries since the Iconoclasm of 1566. The </w:t>
      </w:r>
      <w:r w:rsidRPr="00621EF1">
        <w:rPr>
          <w:rFonts w:asciiTheme="minorHAnsi" w:hAnsiTheme="minorHAnsi" w:cstheme="minorHAnsi"/>
          <w:color w:val="auto"/>
          <w:lang w:val="en-US"/>
        </w:rPr>
        <w:lastRenderedPageBreak/>
        <w:t xml:space="preserve">sensibility of artists towards idolatry may have </w:t>
      </w:r>
      <w:r w:rsidRPr="00621EF1">
        <w:rPr>
          <w:rFonts w:asciiTheme="minorHAnsi" w:hAnsiTheme="minorHAnsi" w:cstheme="minorHAnsi"/>
          <w:iCs/>
          <w:color w:val="auto"/>
          <w:lang w:val="en-US"/>
        </w:rPr>
        <w:t>played a role in the dominance of Netherlandish engravings in European</w:t>
      </w:r>
      <w:r w:rsidR="004E0389" w:rsidRPr="00621EF1">
        <w:rPr>
          <w:rFonts w:asciiTheme="minorHAnsi" w:hAnsiTheme="minorHAnsi" w:cstheme="minorHAnsi"/>
          <w:iCs/>
          <w:color w:val="auto"/>
          <w:lang w:val="en-US"/>
        </w:rPr>
        <w:t xml:space="preserve"> proselytization</w:t>
      </w:r>
      <w:r w:rsidRPr="00621EF1">
        <w:rPr>
          <w:rFonts w:asciiTheme="minorHAnsi" w:hAnsiTheme="minorHAnsi" w:cstheme="minorHAnsi"/>
          <w:iCs/>
          <w:color w:val="auto"/>
          <w:lang w:val="en-US"/>
        </w:rPr>
        <w:t xml:space="preserve"> , adapting Christian iconography to its new audiences in Asia and the Americas. On the basis of a wealth of recent secondary literature on individual artworks (for China: </w:t>
      </w:r>
      <w:proofErr w:type="spellStart"/>
      <w:r w:rsidRPr="00621EF1">
        <w:rPr>
          <w:rFonts w:asciiTheme="minorHAnsi" w:hAnsiTheme="minorHAnsi" w:cstheme="minorHAnsi"/>
          <w:iCs/>
          <w:color w:val="auto"/>
          <w:lang w:val="en-US"/>
        </w:rPr>
        <w:t>Jennes</w:t>
      </w:r>
      <w:proofErr w:type="spellEnd"/>
      <w:r w:rsidR="00AA7170" w:rsidRPr="00621EF1">
        <w:rPr>
          <w:rFonts w:asciiTheme="minorHAnsi" w:hAnsiTheme="minorHAnsi" w:cstheme="minorHAnsi"/>
          <w:iCs/>
          <w:color w:val="auto"/>
          <w:lang w:val="en-US"/>
        </w:rPr>
        <w:t xml:space="preserve"> 1943</w:t>
      </w:r>
      <w:r w:rsidRPr="00621EF1">
        <w:rPr>
          <w:rFonts w:asciiTheme="minorHAnsi" w:hAnsiTheme="minorHAnsi" w:cstheme="minorHAnsi"/>
          <w:iCs/>
          <w:color w:val="auto"/>
          <w:lang w:val="en-US"/>
        </w:rPr>
        <w:t xml:space="preserve">, </w:t>
      </w:r>
      <w:r w:rsidR="00D03AC5" w:rsidRPr="00621EF1">
        <w:rPr>
          <w:rFonts w:asciiTheme="minorHAnsi" w:hAnsiTheme="minorHAnsi" w:cstheme="minorHAnsi"/>
          <w:color w:val="auto"/>
          <w:lang w:val="en-US"/>
        </w:rPr>
        <w:t xml:space="preserve">Standaert 2007, </w:t>
      </w:r>
      <w:r w:rsidRPr="00621EF1">
        <w:rPr>
          <w:rFonts w:asciiTheme="minorHAnsi" w:hAnsiTheme="minorHAnsi" w:cstheme="minorHAnsi"/>
          <w:color w:val="auto"/>
          <w:lang w:val="en-US"/>
        </w:rPr>
        <w:t>Oliveira Lopes</w:t>
      </w:r>
      <w:r w:rsidR="00AA7170" w:rsidRPr="00621EF1">
        <w:rPr>
          <w:rFonts w:asciiTheme="minorHAnsi" w:hAnsiTheme="minorHAnsi" w:cstheme="minorHAnsi"/>
          <w:color w:val="auto"/>
          <w:lang w:val="en-US"/>
        </w:rPr>
        <w:t xml:space="preserve"> 2017</w:t>
      </w:r>
      <w:r w:rsidRPr="00621EF1">
        <w:rPr>
          <w:rFonts w:asciiTheme="minorHAnsi" w:hAnsiTheme="minorHAnsi" w:cstheme="minorHAnsi"/>
          <w:color w:val="auto"/>
          <w:lang w:val="en-US"/>
        </w:rPr>
        <w:t xml:space="preserve">; for South Asia and Latin America: </w:t>
      </w:r>
      <w:r w:rsidR="00805459" w:rsidRPr="00621EF1">
        <w:rPr>
          <w:rFonts w:asciiTheme="minorHAnsi" w:hAnsiTheme="minorHAnsi" w:cstheme="minorHAnsi"/>
          <w:color w:val="auto"/>
          <w:lang w:val="en-US"/>
        </w:rPr>
        <w:t xml:space="preserve">Weststeijn 2005, </w:t>
      </w:r>
      <w:proofErr w:type="spellStart"/>
      <w:r w:rsidRPr="00621EF1">
        <w:rPr>
          <w:rFonts w:asciiTheme="minorHAnsi" w:hAnsiTheme="minorHAnsi" w:cstheme="minorHAnsi"/>
          <w:iCs/>
          <w:color w:val="auto"/>
          <w:lang w:val="en-US"/>
        </w:rPr>
        <w:t>Mi</w:t>
      </w:r>
      <w:r w:rsidR="00D03AC5" w:rsidRPr="00621EF1">
        <w:rPr>
          <w:rFonts w:asciiTheme="minorHAnsi" w:hAnsiTheme="minorHAnsi" w:cstheme="minorHAnsi"/>
          <w:iCs/>
          <w:color w:val="auto"/>
          <w:lang w:val="en-US"/>
        </w:rPr>
        <w:t>e</w:t>
      </w:r>
      <w:r w:rsidRPr="00621EF1">
        <w:rPr>
          <w:rFonts w:asciiTheme="minorHAnsi" w:hAnsiTheme="minorHAnsi" w:cstheme="minorHAnsi"/>
          <w:iCs/>
          <w:color w:val="auto"/>
          <w:lang w:val="en-US"/>
        </w:rPr>
        <w:t>groet</w:t>
      </w:r>
      <w:proofErr w:type="spellEnd"/>
      <w:r w:rsidR="001C22A5" w:rsidRPr="00621EF1">
        <w:rPr>
          <w:rFonts w:asciiTheme="minorHAnsi" w:hAnsiTheme="minorHAnsi" w:cstheme="minorHAnsi"/>
          <w:iCs/>
          <w:color w:val="auto"/>
          <w:lang w:val="en-US"/>
        </w:rPr>
        <w:t>/</w:t>
      </w:r>
      <w:proofErr w:type="spellStart"/>
      <w:r w:rsidR="00D03AC5" w:rsidRPr="00621EF1">
        <w:rPr>
          <w:rFonts w:asciiTheme="minorHAnsi" w:hAnsiTheme="minorHAnsi" w:cstheme="minorHAnsi"/>
          <w:iCs/>
          <w:color w:val="auto"/>
          <w:lang w:val="en-US"/>
        </w:rPr>
        <w:t>Marchi</w:t>
      </w:r>
      <w:proofErr w:type="spellEnd"/>
      <w:r w:rsidR="00D03AC5" w:rsidRPr="00621EF1">
        <w:rPr>
          <w:rFonts w:asciiTheme="minorHAnsi" w:hAnsiTheme="minorHAnsi" w:cstheme="minorHAnsi"/>
          <w:iCs/>
          <w:color w:val="auto"/>
          <w:lang w:val="en-US"/>
        </w:rPr>
        <w:t xml:space="preserve"> 2010</w:t>
      </w:r>
      <w:r w:rsidRPr="00621EF1">
        <w:rPr>
          <w:rFonts w:asciiTheme="minorHAnsi" w:hAnsiTheme="minorHAnsi" w:cstheme="minorHAnsi"/>
          <w:iCs/>
          <w:color w:val="auto"/>
          <w:lang w:val="en-US"/>
        </w:rPr>
        <w:t>, Porras</w:t>
      </w:r>
      <w:r w:rsidR="00AA7170" w:rsidRPr="00621EF1">
        <w:rPr>
          <w:rFonts w:asciiTheme="minorHAnsi" w:hAnsiTheme="minorHAnsi" w:cstheme="minorHAnsi"/>
          <w:iCs/>
          <w:color w:val="auto"/>
          <w:lang w:val="en-US"/>
        </w:rPr>
        <w:t xml:space="preserve"> 2016</w:t>
      </w:r>
      <w:r w:rsidRPr="00621EF1">
        <w:rPr>
          <w:rFonts w:asciiTheme="minorHAnsi" w:hAnsiTheme="minorHAnsi" w:cstheme="minorHAnsi"/>
          <w:color w:val="auto"/>
          <w:lang w:val="en-US"/>
        </w:rPr>
        <w:t xml:space="preserve">), </w:t>
      </w:r>
      <w:r w:rsidR="007933E4" w:rsidRPr="00621EF1">
        <w:rPr>
          <w:rFonts w:asciiTheme="minorHAnsi" w:hAnsiTheme="minorHAnsi" w:cstheme="minorHAnsi"/>
          <w:iCs/>
          <w:color w:val="auto"/>
          <w:lang w:val="en-US"/>
        </w:rPr>
        <w:t>subproject 1</w:t>
      </w:r>
      <w:r w:rsidRPr="00621EF1">
        <w:rPr>
          <w:rFonts w:asciiTheme="minorHAnsi" w:hAnsiTheme="minorHAnsi" w:cstheme="minorHAnsi"/>
          <w:iCs/>
          <w:color w:val="auto"/>
          <w:lang w:val="en-US"/>
        </w:rPr>
        <w:t xml:space="preserve"> will explore how engravings were adapted to different contexts and inspired local reproductions in woodblock printing (China), </w:t>
      </w:r>
      <w:proofErr w:type="spellStart"/>
      <w:r w:rsidRPr="00621EF1">
        <w:rPr>
          <w:rFonts w:asciiTheme="minorHAnsi" w:hAnsiTheme="minorHAnsi" w:cstheme="minorHAnsi"/>
          <w:iCs/>
          <w:color w:val="auto"/>
          <w:lang w:val="en-US"/>
        </w:rPr>
        <w:t>miniat</w:t>
      </w:r>
      <w:r w:rsidR="00305CEC">
        <w:rPr>
          <w:rFonts w:asciiTheme="minorHAnsi" w:hAnsiTheme="minorHAnsi" w:cstheme="minorHAnsi"/>
          <w:iCs/>
          <w:color w:val="auto"/>
          <w:lang w:val="en-US"/>
        </w:rPr>
        <w:t>-</w:t>
      </w:r>
      <w:r w:rsidRPr="00621EF1">
        <w:rPr>
          <w:rFonts w:asciiTheme="minorHAnsi" w:hAnsiTheme="minorHAnsi" w:cstheme="minorHAnsi"/>
          <w:iCs/>
          <w:color w:val="auto"/>
          <w:lang w:val="en-US"/>
        </w:rPr>
        <w:t>ure</w:t>
      </w:r>
      <w:proofErr w:type="spellEnd"/>
      <w:r w:rsidRPr="00621EF1">
        <w:rPr>
          <w:rFonts w:asciiTheme="minorHAnsi" w:hAnsiTheme="minorHAnsi" w:cstheme="minorHAnsi"/>
          <w:iCs/>
          <w:color w:val="auto"/>
          <w:lang w:val="en-US"/>
        </w:rPr>
        <w:t xml:space="preserve"> painting (India), and sculpture and oil painting (Latin America). Whereas in China, for instance, elements of suffering and violence such as the Crucifixion were de-emphasized, they were </w:t>
      </w:r>
      <w:r w:rsidR="00730A6E" w:rsidRPr="00621EF1">
        <w:rPr>
          <w:rFonts w:asciiTheme="minorHAnsi" w:hAnsiTheme="minorHAnsi" w:cstheme="minorHAnsi"/>
          <w:iCs/>
          <w:color w:val="auto"/>
          <w:lang w:val="en-US"/>
        </w:rPr>
        <w:t xml:space="preserve">highlighted </w:t>
      </w:r>
      <w:r w:rsidRPr="00621EF1">
        <w:rPr>
          <w:rFonts w:asciiTheme="minorHAnsi" w:hAnsiTheme="minorHAnsi" w:cstheme="minorHAnsi"/>
          <w:iCs/>
          <w:color w:val="auto"/>
          <w:lang w:val="en-US"/>
        </w:rPr>
        <w:t>in Latin America</w:t>
      </w:r>
      <w:r w:rsidR="00FA2AEF" w:rsidRPr="00621EF1">
        <w:rPr>
          <w:rFonts w:asciiTheme="minorHAnsi" w:hAnsiTheme="minorHAnsi" w:cstheme="minorHAnsi"/>
          <w:iCs/>
          <w:color w:val="auto"/>
          <w:lang w:val="en-US"/>
        </w:rPr>
        <w:t>.</w:t>
      </w:r>
      <w:r w:rsidRPr="00621EF1">
        <w:rPr>
          <w:rFonts w:asciiTheme="minorHAnsi" w:hAnsiTheme="minorHAnsi" w:cstheme="minorHAnsi"/>
          <w:iCs/>
          <w:color w:val="auto"/>
          <w:lang w:val="en-US"/>
        </w:rPr>
        <w:t xml:space="preserve"> </w:t>
      </w:r>
      <w:r w:rsidR="00FA2AEF" w:rsidRPr="00621EF1">
        <w:rPr>
          <w:rFonts w:asciiTheme="minorHAnsi" w:hAnsiTheme="minorHAnsi" w:cstheme="minorHAnsi"/>
          <w:iCs/>
          <w:color w:val="auto"/>
          <w:lang w:val="en-US"/>
        </w:rPr>
        <w:t xml:space="preserve">They </w:t>
      </w:r>
      <w:r w:rsidR="000D0383" w:rsidRPr="00621EF1">
        <w:rPr>
          <w:rFonts w:asciiTheme="minorHAnsi" w:hAnsiTheme="minorHAnsi" w:cstheme="minorHAnsi"/>
          <w:iCs/>
          <w:color w:val="auto"/>
          <w:lang w:val="en-US"/>
        </w:rPr>
        <w:t>were also appreciated</w:t>
      </w:r>
      <w:r w:rsidR="00FA2AEF" w:rsidRPr="00621EF1">
        <w:rPr>
          <w:rFonts w:asciiTheme="minorHAnsi" w:hAnsiTheme="minorHAnsi" w:cstheme="minorHAnsi"/>
          <w:iCs/>
          <w:color w:val="auto"/>
          <w:lang w:val="en-US"/>
        </w:rPr>
        <w:t xml:space="preserve"> in</w:t>
      </w:r>
      <w:r w:rsidRPr="00621EF1">
        <w:rPr>
          <w:rFonts w:asciiTheme="minorHAnsi" w:hAnsiTheme="minorHAnsi" w:cstheme="minorHAnsi"/>
          <w:iCs/>
          <w:color w:val="auto"/>
          <w:lang w:val="en-US"/>
        </w:rPr>
        <w:t xml:space="preserve"> Japan where the Dutch</w:t>
      </w:r>
      <w:r w:rsidR="008E0D94" w:rsidRPr="00621EF1">
        <w:rPr>
          <w:rFonts w:asciiTheme="minorHAnsi" w:hAnsiTheme="minorHAnsi" w:cstheme="minorHAnsi"/>
          <w:iCs/>
          <w:color w:val="auto"/>
          <w:lang w:val="en-US"/>
        </w:rPr>
        <w:t>’</w:t>
      </w:r>
      <w:r w:rsidRPr="00621EF1">
        <w:rPr>
          <w:rFonts w:asciiTheme="minorHAnsi" w:hAnsiTheme="minorHAnsi" w:cstheme="minorHAnsi"/>
          <w:iCs/>
          <w:color w:val="auto"/>
          <w:lang w:val="en-US"/>
        </w:rPr>
        <w:t xml:space="preserve"> positive attitude towards iconoclasm ultimately explains their commercial success, </w:t>
      </w:r>
      <w:r w:rsidRPr="00621EF1">
        <w:rPr>
          <w:rFonts w:asciiTheme="minorHAnsi" w:hAnsiTheme="minorHAnsi" w:cstheme="minorHAnsi"/>
          <w:color w:val="auto"/>
          <w:lang w:val="en-US"/>
        </w:rPr>
        <w:t>even sparking the production of bespoke Catholic imagery for the ceremonial apostasy demanded by the Shogun.</w:t>
      </w:r>
    </w:p>
    <w:p w14:paraId="7F65D5B3" w14:textId="441D2A65" w:rsidR="00F132AB" w:rsidRPr="00621EF1" w:rsidRDefault="00F132AB" w:rsidP="00F132AB">
      <w:pPr>
        <w:ind w:firstLine="284"/>
        <w:jc w:val="both"/>
        <w:rPr>
          <w:rFonts w:asciiTheme="minorHAnsi" w:hAnsiTheme="minorHAnsi" w:cstheme="minorHAnsi"/>
          <w:b/>
          <w:bCs/>
          <w:color w:val="auto"/>
          <w:u w:val="single"/>
          <w:lang w:val="en-GB"/>
        </w:rPr>
      </w:pPr>
      <w:r w:rsidRPr="00621EF1">
        <w:rPr>
          <w:rFonts w:asciiTheme="minorHAnsi" w:hAnsiTheme="minorHAnsi" w:cstheme="minorHAnsi"/>
          <w:b/>
          <w:bCs/>
          <w:color w:val="auto"/>
          <w:u w:val="single"/>
          <w:lang w:val="en-GB"/>
        </w:rPr>
        <w:t xml:space="preserve"> </w:t>
      </w:r>
    </w:p>
    <w:p w14:paraId="77DD2260" w14:textId="0871421B" w:rsidR="00F60EEF" w:rsidRPr="00621EF1" w:rsidRDefault="00455390" w:rsidP="00F60EEF">
      <w:pPr>
        <w:tabs>
          <w:tab w:val="clear" w:pos="340"/>
          <w:tab w:val="clear" w:pos="680"/>
          <w:tab w:val="clear" w:pos="1021"/>
          <w:tab w:val="clear" w:pos="1361"/>
        </w:tabs>
        <w:spacing w:line="260" w:lineRule="atLeast"/>
        <w:rPr>
          <w:rFonts w:asciiTheme="minorHAnsi" w:hAnsiTheme="minorHAnsi" w:cstheme="minorHAnsi"/>
          <w:b/>
          <w:bCs/>
          <w:color w:val="auto"/>
          <w:u w:val="single"/>
          <w:lang w:val="en-GB"/>
        </w:rPr>
      </w:pPr>
      <w:r w:rsidRPr="00621EF1">
        <w:rPr>
          <w:rFonts w:asciiTheme="minorHAnsi" w:hAnsiTheme="minorHAnsi" w:cstheme="minorHAnsi"/>
          <w:b/>
          <w:bCs/>
          <w:color w:val="auto"/>
          <w:u w:val="single"/>
          <w:lang w:val="en-GB"/>
        </w:rPr>
        <w:t>Subproject 2: Technical art history</w:t>
      </w:r>
      <w:r w:rsidR="00FA2AEF" w:rsidRPr="00621EF1">
        <w:rPr>
          <w:rFonts w:asciiTheme="minorHAnsi" w:hAnsiTheme="minorHAnsi" w:cstheme="minorHAnsi"/>
          <w:b/>
          <w:bCs/>
          <w:color w:val="auto"/>
          <w:u w:val="single"/>
          <w:lang w:val="en-GB"/>
        </w:rPr>
        <w:t xml:space="preserve"> (PhD2)</w:t>
      </w:r>
    </w:p>
    <w:p w14:paraId="44DC932F" w14:textId="7CD0F893" w:rsidR="00455390" w:rsidRPr="00621EF1" w:rsidRDefault="00455390" w:rsidP="00F60EEF">
      <w:pPr>
        <w:tabs>
          <w:tab w:val="clear" w:pos="340"/>
          <w:tab w:val="clear" w:pos="680"/>
          <w:tab w:val="clear" w:pos="1021"/>
          <w:tab w:val="clear" w:pos="1361"/>
        </w:tabs>
        <w:spacing w:line="260" w:lineRule="atLeast"/>
        <w:rPr>
          <w:rFonts w:asciiTheme="minorHAnsi" w:hAnsiTheme="minorHAnsi" w:cstheme="minorHAnsi"/>
          <w:b/>
          <w:bCs/>
          <w:color w:val="auto"/>
          <w:lang w:val="en-US"/>
        </w:rPr>
      </w:pPr>
      <w:r w:rsidRPr="00621EF1">
        <w:rPr>
          <w:rFonts w:asciiTheme="minorHAnsi" w:hAnsiTheme="minorHAnsi" w:cstheme="minorHAnsi"/>
          <w:b/>
          <w:bCs/>
          <w:color w:val="auto"/>
          <w:lang w:val="en-GB"/>
        </w:rPr>
        <w:t>How were non-European materials used and imitated by Netherlandish artisans and what do these uses and imitations reveal about knowledge of these materials?</w:t>
      </w:r>
    </w:p>
    <w:p w14:paraId="6C10F700" w14:textId="6ED7BE90" w:rsidR="00913247" w:rsidRPr="00621EF1" w:rsidRDefault="00455390" w:rsidP="00F60EEF">
      <w:pPr>
        <w:jc w:val="both"/>
        <w:rPr>
          <w:rFonts w:asciiTheme="minorHAnsi" w:hAnsiTheme="minorHAnsi" w:cstheme="minorHAnsi"/>
          <w:color w:val="auto"/>
          <w:lang w:val="en-GB"/>
        </w:rPr>
      </w:pPr>
      <w:r w:rsidRPr="00621EF1">
        <w:rPr>
          <w:rFonts w:asciiTheme="minorHAnsi" w:hAnsiTheme="minorHAnsi" w:cstheme="minorHAnsi"/>
          <w:color w:val="auto"/>
          <w:lang w:val="en-GB"/>
        </w:rPr>
        <w:t xml:space="preserve">At the forefront of the recent “material turn” in the humanities, art historians and conservation scientists </w:t>
      </w:r>
      <w:r w:rsidR="00FA2AEF" w:rsidRPr="00621EF1">
        <w:rPr>
          <w:rFonts w:asciiTheme="minorHAnsi" w:hAnsiTheme="minorHAnsi" w:cstheme="minorHAnsi"/>
          <w:color w:val="auto"/>
          <w:lang w:val="en-GB"/>
        </w:rPr>
        <w:t xml:space="preserve">are now </w:t>
      </w:r>
      <w:r w:rsidRPr="00621EF1">
        <w:rPr>
          <w:rFonts w:asciiTheme="minorHAnsi" w:hAnsiTheme="minorHAnsi" w:cstheme="minorHAnsi"/>
          <w:color w:val="auto"/>
          <w:lang w:val="en-GB"/>
        </w:rPr>
        <w:t>focus</w:t>
      </w:r>
      <w:r w:rsidR="00FA2AEF" w:rsidRPr="00621EF1">
        <w:rPr>
          <w:rFonts w:asciiTheme="minorHAnsi" w:hAnsiTheme="minorHAnsi" w:cstheme="minorHAnsi"/>
          <w:color w:val="auto"/>
          <w:lang w:val="en-GB"/>
        </w:rPr>
        <w:t>ing</w:t>
      </w:r>
      <w:r w:rsidRPr="00621EF1">
        <w:rPr>
          <w:rFonts w:asciiTheme="minorHAnsi" w:hAnsiTheme="minorHAnsi" w:cstheme="minorHAnsi"/>
          <w:color w:val="auto"/>
          <w:lang w:val="en-GB"/>
        </w:rPr>
        <w:t xml:space="preserve"> on reconstructing artisans’ technical knowledge (Fowler 2019)</w:t>
      </w:r>
      <w:r w:rsidR="00913247" w:rsidRPr="00621EF1">
        <w:rPr>
          <w:rFonts w:asciiTheme="minorHAnsi" w:hAnsiTheme="minorHAnsi" w:cstheme="minorHAnsi"/>
          <w:color w:val="auto"/>
          <w:lang w:val="en-GB"/>
        </w:rPr>
        <w:t>. M</w:t>
      </w:r>
      <w:r w:rsidRPr="00621EF1">
        <w:rPr>
          <w:rFonts w:asciiTheme="minorHAnsi" w:hAnsiTheme="minorHAnsi" w:cstheme="minorHAnsi"/>
          <w:color w:val="auto"/>
          <w:lang w:val="en-GB"/>
        </w:rPr>
        <w:t>aterial knowledge has increasingly been institutionally and educationally linked to the study of Netherlandish art. This subproject break</w:t>
      </w:r>
      <w:r w:rsidR="00A731DE" w:rsidRPr="00621EF1">
        <w:rPr>
          <w:rFonts w:asciiTheme="minorHAnsi" w:hAnsiTheme="minorHAnsi" w:cstheme="minorHAnsi"/>
          <w:color w:val="auto"/>
          <w:lang w:val="en-GB"/>
        </w:rPr>
        <w:t>s</w:t>
      </w:r>
      <w:r w:rsidRPr="00621EF1">
        <w:rPr>
          <w:rFonts w:asciiTheme="minorHAnsi" w:hAnsiTheme="minorHAnsi" w:cstheme="minorHAnsi"/>
          <w:color w:val="auto"/>
          <w:lang w:val="en-GB"/>
        </w:rPr>
        <w:t xml:space="preserve"> new ground by adding an intercultural dimension</w:t>
      </w:r>
      <w:r w:rsidR="00A731DE" w:rsidRPr="00621EF1">
        <w:rPr>
          <w:rFonts w:asciiTheme="minorHAnsi" w:hAnsiTheme="minorHAnsi" w:cstheme="minorHAnsi"/>
          <w:color w:val="auto"/>
          <w:lang w:val="en-GB"/>
        </w:rPr>
        <w:t>:</w:t>
      </w:r>
      <w:r w:rsidRPr="00621EF1">
        <w:rPr>
          <w:rFonts w:asciiTheme="minorHAnsi" w:hAnsiTheme="minorHAnsi" w:cstheme="minorHAnsi"/>
          <w:color w:val="auto"/>
          <w:lang w:val="en-GB"/>
        </w:rPr>
        <w:t xml:space="preserve"> how </w:t>
      </w:r>
      <w:r w:rsidR="00A731DE" w:rsidRPr="00621EF1">
        <w:rPr>
          <w:rFonts w:asciiTheme="minorHAnsi" w:hAnsiTheme="minorHAnsi" w:cstheme="minorHAnsi"/>
          <w:color w:val="auto"/>
          <w:lang w:val="en-GB"/>
        </w:rPr>
        <w:t xml:space="preserve">did </w:t>
      </w:r>
      <w:r w:rsidRPr="00621EF1">
        <w:rPr>
          <w:rFonts w:asciiTheme="minorHAnsi" w:hAnsiTheme="minorHAnsi" w:cstheme="minorHAnsi"/>
          <w:color w:val="auto"/>
          <w:lang w:val="en-GB"/>
        </w:rPr>
        <w:t xml:space="preserve">artisans in the </w:t>
      </w:r>
      <w:r w:rsidR="001C2E7D" w:rsidRPr="00621EF1">
        <w:rPr>
          <w:rFonts w:asciiTheme="minorHAnsi" w:hAnsiTheme="minorHAnsi" w:cstheme="minorHAnsi"/>
          <w:color w:val="auto"/>
          <w:lang w:val="en-GB"/>
        </w:rPr>
        <w:t xml:space="preserve">Low Countries </w:t>
      </w:r>
      <w:r w:rsidRPr="00621EF1">
        <w:rPr>
          <w:rFonts w:asciiTheme="minorHAnsi" w:hAnsiTheme="minorHAnsi" w:cstheme="minorHAnsi"/>
          <w:color w:val="auto"/>
          <w:lang w:val="en-GB"/>
        </w:rPr>
        <w:t xml:space="preserve">(painters, potters, </w:t>
      </w:r>
      <w:r w:rsidR="0030152C" w:rsidRPr="00621EF1">
        <w:rPr>
          <w:rFonts w:asciiTheme="minorHAnsi" w:hAnsiTheme="minorHAnsi" w:cstheme="minorHAnsi"/>
          <w:color w:val="auto"/>
          <w:lang w:val="en-GB"/>
        </w:rPr>
        <w:t>joiners</w:t>
      </w:r>
      <w:r w:rsidRPr="00621EF1">
        <w:rPr>
          <w:rFonts w:asciiTheme="minorHAnsi" w:hAnsiTheme="minorHAnsi" w:cstheme="minorHAnsi"/>
          <w:color w:val="auto"/>
          <w:lang w:val="en-GB"/>
        </w:rPr>
        <w:t>) handle and imitate artificial and natural materials</w:t>
      </w:r>
      <w:r w:rsidR="00E030BC">
        <w:rPr>
          <w:rFonts w:asciiTheme="minorHAnsi" w:hAnsiTheme="minorHAnsi" w:cstheme="minorHAnsi"/>
          <w:color w:val="auto"/>
          <w:lang w:val="en-GB"/>
        </w:rPr>
        <w:t xml:space="preserve"> from beyond Europe</w:t>
      </w:r>
      <w:r w:rsidR="00A731DE" w:rsidRPr="00621EF1">
        <w:rPr>
          <w:rFonts w:asciiTheme="minorHAnsi" w:hAnsiTheme="minorHAnsi" w:cstheme="minorHAnsi"/>
          <w:color w:val="auto"/>
          <w:lang w:val="en-GB"/>
        </w:rPr>
        <w:t>?</w:t>
      </w:r>
      <w:r w:rsidRPr="00621EF1">
        <w:rPr>
          <w:rFonts w:asciiTheme="minorHAnsi" w:hAnsiTheme="minorHAnsi" w:cstheme="minorHAnsi"/>
          <w:color w:val="auto"/>
          <w:lang w:val="en-GB"/>
        </w:rPr>
        <w:t xml:space="preserve"> Imported objects made </w:t>
      </w:r>
      <w:r w:rsidRPr="00621EF1">
        <w:rPr>
          <w:rFonts w:asciiTheme="minorHAnsi" w:hAnsiTheme="minorHAnsi" w:cstheme="minorHAnsi"/>
          <w:b/>
          <w:bCs/>
          <w:color w:val="auto"/>
          <w:lang w:val="en-GB"/>
        </w:rPr>
        <w:t xml:space="preserve">hands-on contact </w:t>
      </w:r>
      <w:r w:rsidR="00FA2AEF" w:rsidRPr="00621EF1">
        <w:rPr>
          <w:rFonts w:asciiTheme="minorHAnsi" w:hAnsiTheme="minorHAnsi" w:cstheme="minorHAnsi"/>
          <w:color w:val="auto"/>
          <w:lang w:val="en-GB"/>
        </w:rPr>
        <w:t xml:space="preserve">possible </w:t>
      </w:r>
      <w:r w:rsidRPr="00621EF1">
        <w:rPr>
          <w:rFonts w:asciiTheme="minorHAnsi" w:hAnsiTheme="minorHAnsi" w:cstheme="minorHAnsi"/>
          <w:color w:val="auto"/>
          <w:lang w:val="en-GB"/>
        </w:rPr>
        <w:t xml:space="preserve">with foreign cultures, even for people </w:t>
      </w:r>
      <w:r w:rsidR="00610C8B" w:rsidRPr="00621EF1">
        <w:rPr>
          <w:rFonts w:asciiTheme="minorHAnsi" w:hAnsiTheme="minorHAnsi" w:cstheme="minorHAnsi"/>
          <w:color w:val="auto"/>
          <w:lang w:val="en-GB"/>
        </w:rPr>
        <w:t xml:space="preserve">from different social strata </w:t>
      </w:r>
      <w:r w:rsidRPr="00621EF1">
        <w:rPr>
          <w:rFonts w:asciiTheme="minorHAnsi" w:hAnsiTheme="minorHAnsi" w:cstheme="minorHAnsi"/>
          <w:color w:val="auto"/>
          <w:lang w:val="en-GB"/>
        </w:rPr>
        <w:t>who never travelled</w:t>
      </w:r>
      <w:r w:rsidR="00610C8B" w:rsidRPr="00621EF1">
        <w:rPr>
          <w:rFonts w:asciiTheme="minorHAnsi" w:hAnsiTheme="minorHAnsi" w:cstheme="minorHAnsi"/>
          <w:color w:val="auto"/>
          <w:lang w:val="en-GB"/>
        </w:rPr>
        <w:t xml:space="preserve"> (McCants</w:t>
      </w:r>
      <w:r w:rsidR="00CA3D10" w:rsidRPr="00621EF1">
        <w:rPr>
          <w:rFonts w:asciiTheme="minorHAnsi" w:hAnsiTheme="minorHAnsi" w:cstheme="minorHAnsi"/>
          <w:color w:val="auto"/>
          <w:lang w:val="en-GB"/>
        </w:rPr>
        <w:t xml:space="preserve"> 2015</w:t>
      </w:r>
      <w:r w:rsidR="00610C8B" w:rsidRPr="00621EF1">
        <w:rPr>
          <w:rFonts w:asciiTheme="minorHAnsi" w:hAnsiTheme="minorHAnsi" w:cstheme="minorHAnsi"/>
          <w:color w:val="auto"/>
          <w:lang w:val="en-GB"/>
        </w:rPr>
        <w:t>)</w:t>
      </w:r>
      <w:r w:rsidRPr="00621EF1">
        <w:rPr>
          <w:rFonts w:asciiTheme="minorHAnsi" w:hAnsiTheme="minorHAnsi" w:cstheme="minorHAnsi"/>
          <w:color w:val="auto"/>
          <w:lang w:val="en-GB"/>
        </w:rPr>
        <w:t xml:space="preserve">, and were thus essential in the fostering of global consciousness. </w:t>
      </w:r>
    </w:p>
    <w:p w14:paraId="5D074CBC" w14:textId="6FD8B8EA" w:rsidR="00455390" w:rsidRPr="00621EF1" w:rsidRDefault="00913247" w:rsidP="007E653A">
      <w:pPr>
        <w:jc w:val="both"/>
        <w:rPr>
          <w:rFonts w:asciiTheme="minorHAnsi" w:hAnsiTheme="minorHAnsi" w:cstheme="minorHAnsi"/>
          <w:color w:val="auto"/>
          <w:lang w:val="en-GB"/>
        </w:rPr>
      </w:pPr>
      <w:r w:rsidRPr="00621EF1">
        <w:rPr>
          <w:rFonts w:asciiTheme="minorHAnsi" w:hAnsiTheme="minorHAnsi" w:cstheme="minorHAnsi"/>
          <w:color w:val="auto"/>
          <w:lang w:val="en-GB"/>
        </w:rPr>
        <w:tab/>
      </w:r>
      <w:r w:rsidR="004F3E6C" w:rsidRPr="00621EF1">
        <w:rPr>
          <w:rFonts w:asciiTheme="minorHAnsi" w:hAnsiTheme="minorHAnsi" w:cstheme="minorHAnsi"/>
          <w:color w:val="auto"/>
          <w:lang w:val="en-GB"/>
        </w:rPr>
        <w:t>S</w:t>
      </w:r>
      <w:r w:rsidR="00455390" w:rsidRPr="00621EF1">
        <w:rPr>
          <w:rFonts w:asciiTheme="minorHAnsi" w:hAnsiTheme="minorHAnsi" w:cstheme="minorHAnsi"/>
          <w:color w:val="auto"/>
          <w:lang w:val="en-GB"/>
        </w:rPr>
        <w:t xml:space="preserve">ubproject </w:t>
      </w:r>
      <w:r w:rsidR="004F3E6C" w:rsidRPr="00621EF1">
        <w:rPr>
          <w:rFonts w:asciiTheme="minorHAnsi" w:hAnsiTheme="minorHAnsi" w:cstheme="minorHAnsi"/>
          <w:color w:val="auto"/>
          <w:lang w:val="en-GB"/>
        </w:rPr>
        <w:t xml:space="preserve">2 </w:t>
      </w:r>
      <w:r w:rsidR="00455390" w:rsidRPr="00621EF1">
        <w:rPr>
          <w:rFonts w:asciiTheme="minorHAnsi" w:hAnsiTheme="minorHAnsi" w:cstheme="minorHAnsi"/>
          <w:color w:val="auto"/>
          <w:lang w:val="en-GB"/>
        </w:rPr>
        <w:t>will reconstruct material encounters via artefacts that engaged with the foreign materials: oil paint</w:t>
      </w:r>
      <w:r w:rsidR="007E731B">
        <w:rPr>
          <w:rFonts w:asciiTheme="minorHAnsi" w:hAnsiTheme="minorHAnsi" w:cstheme="minorHAnsi"/>
          <w:color w:val="auto"/>
          <w:lang w:val="en-GB"/>
        </w:rPr>
        <w:t>-</w:t>
      </w:r>
      <w:proofErr w:type="spellStart"/>
      <w:r w:rsidR="00455390" w:rsidRPr="00621EF1">
        <w:rPr>
          <w:rFonts w:asciiTheme="minorHAnsi" w:hAnsiTheme="minorHAnsi" w:cstheme="minorHAnsi"/>
          <w:color w:val="auto"/>
          <w:lang w:val="en-GB"/>
        </w:rPr>
        <w:t>ings</w:t>
      </w:r>
      <w:proofErr w:type="spellEnd"/>
      <w:r w:rsidR="00455390" w:rsidRPr="00621EF1">
        <w:rPr>
          <w:rFonts w:asciiTheme="minorHAnsi" w:hAnsiTheme="minorHAnsi" w:cstheme="minorHAnsi"/>
          <w:color w:val="auto"/>
          <w:lang w:val="en-GB"/>
        </w:rPr>
        <w:t xml:space="preserve"> representing exotica, ceramics that imitated unknown substances, </w:t>
      </w:r>
      <w:r w:rsidR="006A6696" w:rsidRPr="00621EF1">
        <w:rPr>
          <w:rFonts w:asciiTheme="minorHAnsi" w:hAnsiTheme="minorHAnsi" w:cstheme="minorHAnsi"/>
          <w:color w:val="auto"/>
          <w:lang w:val="en-GB"/>
        </w:rPr>
        <w:t>and applied artworks</w:t>
      </w:r>
      <w:r w:rsidR="00455390" w:rsidRPr="00621EF1">
        <w:rPr>
          <w:rFonts w:asciiTheme="minorHAnsi" w:hAnsiTheme="minorHAnsi" w:cstheme="minorHAnsi"/>
          <w:color w:val="auto"/>
          <w:lang w:val="en-GB"/>
        </w:rPr>
        <w:t xml:space="preserve"> ostentatiously construct</w:t>
      </w:r>
      <w:r w:rsidR="007E731B">
        <w:rPr>
          <w:rFonts w:asciiTheme="minorHAnsi" w:hAnsiTheme="minorHAnsi" w:cstheme="minorHAnsi"/>
          <w:color w:val="auto"/>
          <w:lang w:val="en-GB"/>
        </w:rPr>
        <w:softHyphen/>
      </w:r>
      <w:r w:rsidR="00455390" w:rsidRPr="00621EF1">
        <w:rPr>
          <w:rFonts w:asciiTheme="minorHAnsi" w:hAnsiTheme="minorHAnsi" w:cstheme="minorHAnsi"/>
          <w:color w:val="auto"/>
          <w:lang w:val="en-GB"/>
        </w:rPr>
        <w:t>ed from non-European wood, stone, mother-of-pearl</w:t>
      </w:r>
      <w:r w:rsidR="00621EF1">
        <w:rPr>
          <w:rFonts w:asciiTheme="minorHAnsi" w:hAnsiTheme="minorHAnsi" w:cstheme="minorHAnsi"/>
          <w:color w:val="auto"/>
          <w:lang w:val="en-GB"/>
        </w:rPr>
        <w:t>,</w:t>
      </w:r>
      <w:r w:rsidR="00455390" w:rsidRPr="00621EF1">
        <w:rPr>
          <w:rFonts w:asciiTheme="minorHAnsi" w:hAnsiTheme="minorHAnsi" w:cstheme="minorHAnsi"/>
          <w:color w:val="auto"/>
          <w:lang w:val="en-GB"/>
        </w:rPr>
        <w:t xml:space="preserve"> or tortoiseshell. </w:t>
      </w:r>
      <w:r w:rsidR="00221017" w:rsidRPr="00621EF1">
        <w:rPr>
          <w:rFonts w:asciiTheme="minorHAnsi" w:hAnsiTheme="minorHAnsi" w:cstheme="minorHAnsi"/>
          <w:color w:val="auto"/>
          <w:lang w:val="en-GB"/>
        </w:rPr>
        <w:t>P</w:t>
      </w:r>
      <w:r w:rsidR="0057135F" w:rsidRPr="00621EF1">
        <w:rPr>
          <w:rFonts w:asciiTheme="minorHAnsi" w:hAnsiTheme="minorHAnsi" w:cstheme="minorHAnsi"/>
          <w:color w:val="auto"/>
          <w:lang w:val="en-GB"/>
        </w:rPr>
        <w:t>roduct innovation resulting from</w:t>
      </w:r>
      <w:r w:rsidR="006A6696" w:rsidRPr="00621EF1">
        <w:rPr>
          <w:rFonts w:asciiTheme="minorHAnsi" w:hAnsiTheme="minorHAnsi" w:cstheme="minorHAnsi"/>
          <w:color w:val="auto"/>
          <w:lang w:val="en-GB"/>
        </w:rPr>
        <w:t xml:space="preserve"> </w:t>
      </w:r>
      <w:r w:rsidR="00FA2AEF" w:rsidRPr="00621EF1">
        <w:rPr>
          <w:rFonts w:asciiTheme="minorHAnsi" w:hAnsiTheme="minorHAnsi" w:cstheme="minorHAnsi"/>
          <w:color w:val="auto"/>
          <w:lang w:val="en-GB"/>
        </w:rPr>
        <w:t xml:space="preserve">this </w:t>
      </w:r>
      <w:r w:rsidR="0057135F" w:rsidRPr="00621EF1">
        <w:rPr>
          <w:rFonts w:asciiTheme="minorHAnsi" w:hAnsiTheme="minorHAnsi" w:cstheme="minorHAnsi"/>
          <w:color w:val="auto"/>
          <w:lang w:val="en-GB"/>
        </w:rPr>
        <w:t>overseas exchange was</w:t>
      </w:r>
      <w:r w:rsidR="00FA2AEF" w:rsidRPr="00621EF1">
        <w:rPr>
          <w:rFonts w:asciiTheme="minorHAnsi" w:hAnsiTheme="minorHAnsi" w:cstheme="minorHAnsi"/>
          <w:color w:val="auto"/>
          <w:lang w:val="en-GB"/>
        </w:rPr>
        <w:t xml:space="preserve"> </w:t>
      </w:r>
      <w:r w:rsidR="0057135F" w:rsidRPr="00621EF1">
        <w:rPr>
          <w:rFonts w:asciiTheme="minorHAnsi" w:hAnsiTheme="minorHAnsi" w:cstheme="minorHAnsi"/>
          <w:color w:val="auto"/>
          <w:lang w:val="en-GB"/>
        </w:rPr>
        <w:t>tied up with new ideas</w:t>
      </w:r>
      <w:r w:rsidR="006A6696" w:rsidRPr="00621EF1">
        <w:rPr>
          <w:rFonts w:asciiTheme="minorHAnsi" w:hAnsiTheme="minorHAnsi" w:cstheme="minorHAnsi"/>
          <w:color w:val="auto"/>
          <w:lang w:val="en-GB"/>
        </w:rPr>
        <w:t xml:space="preserve">, </w:t>
      </w:r>
      <w:r w:rsidR="00FA2AEF" w:rsidRPr="00621EF1">
        <w:rPr>
          <w:rFonts w:asciiTheme="minorHAnsi" w:hAnsiTheme="minorHAnsi" w:cstheme="minorHAnsi"/>
          <w:color w:val="auto"/>
          <w:lang w:val="en-GB"/>
        </w:rPr>
        <w:t xml:space="preserve">and </w:t>
      </w:r>
      <w:r w:rsidR="00A81E5D" w:rsidRPr="00621EF1">
        <w:rPr>
          <w:rFonts w:asciiTheme="minorHAnsi" w:hAnsiTheme="minorHAnsi" w:cstheme="minorHAnsi"/>
          <w:color w:val="auto"/>
          <w:lang w:val="en-GB"/>
        </w:rPr>
        <w:t>a</w:t>
      </w:r>
      <w:r w:rsidR="00455390" w:rsidRPr="00621EF1">
        <w:rPr>
          <w:rFonts w:asciiTheme="minorHAnsi" w:hAnsiTheme="minorHAnsi" w:cstheme="minorHAnsi"/>
          <w:color w:val="auto"/>
          <w:lang w:val="en-GB"/>
        </w:rPr>
        <w:t xml:space="preserve">ttempts at imitating the foreign materials were often ideologically charged by the desire to understand them (Weststeijn 2015, </w:t>
      </w:r>
      <w:proofErr w:type="spellStart"/>
      <w:r w:rsidR="00455390" w:rsidRPr="00621EF1">
        <w:rPr>
          <w:rFonts w:asciiTheme="minorHAnsi" w:hAnsiTheme="minorHAnsi" w:cstheme="minorHAnsi"/>
          <w:color w:val="auto"/>
          <w:lang w:val="en-GB"/>
        </w:rPr>
        <w:t>Baadj</w:t>
      </w:r>
      <w:proofErr w:type="spellEnd"/>
      <w:r w:rsidR="00D03AC5" w:rsidRPr="00621EF1">
        <w:rPr>
          <w:rFonts w:asciiTheme="minorHAnsi" w:hAnsiTheme="minorHAnsi" w:cstheme="minorHAnsi"/>
          <w:color w:val="auto"/>
          <w:lang w:val="en-GB"/>
        </w:rPr>
        <w:t xml:space="preserve"> 2016</w:t>
      </w:r>
      <w:r w:rsidR="00455390" w:rsidRPr="00621EF1">
        <w:rPr>
          <w:rFonts w:asciiTheme="minorHAnsi" w:hAnsiTheme="minorHAnsi" w:cstheme="minorHAnsi"/>
          <w:color w:val="auto"/>
          <w:lang w:val="en-GB"/>
        </w:rPr>
        <w:t xml:space="preserve">). Reconstructing </w:t>
      </w:r>
      <w:r w:rsidR="00621EF1">
        <w:rPr>
          <w:rFonts w:asciiTheme="minorHAnsi" w:hAnsiTheme="minorHAnsi" w:cstheme="minorHAnsi"/>
          <w:color w:val="auto"/>
          <w:lang w:val="en-GB"/>
        </w:rPr>
        <w:t xml:space="preserve">artisans’ attempts at </w:t>
      </w:r>
      <w:r w:rsidR="0057135F" w:rsidRPr="00621EF1">
        <w:rPr>
          <w:rFonts w:asciiTheme="minorHAnsi" w:hAnsiTheme="minorHAnsi" w:cstheme="minorHAnsi"/>
          <w:color w:val="auto"/>
          <w:lang w:val="en-GB"/>
        </w:rPr>
        <w:t>material mimesis</w:t>
      </w:r>
      <w:r w:rsidR="00455390" w:rsidRPr="00621EF1">
        <w:rPr>
          <w:rFonts w:asciiTheme="minorHAnsi" w:hAnsiTheme="minorHAnsi" w:cstheme="minorHAnsi"/>
          <w:color w:val="auto"/>
          <w:lang w:val="en-GB"/>
        </w:rPr>
        <w:t xml:space="preserve"> will reveal to what extent they succeeded in acquiring material knowledge (</w:t>
      </w:r>
      <w:proofErr w:type="spellStart"/>
      <w:r w:rsidR="00455390" w:rsidRPr="00621EF1">
        <w:rPr>
          <w:rFonts w:asciiTheme="minorHAnsi" w:hAnsiTheme="minorHAnsi" w:cstheme="minorHAnsi"/>
          <w:color w:val="auto"/>
          <w:lang w:val="en-GB"/>
        </w:rPr>
        <w:t>Ajmar</w:t>
      </w:r>
      <w:proofErr w:type="spellEnd"/>
      <w:r w:rsidR="00455390" w:rsidRPr="00621EF1">
        <w:rPr>
          <w:rFonts w:asciiTheme="minorHAnsi" w:hAnsiTheme="minorHAnsi" w:cstheme="minorHAnsi"/>
          <w:color w:val="auto"/>
          <w:lang w:val="en-GB"/>
        </w:rPr>
        <w:t xml:space="preserve"> 2016). The subproject will thus </w:t>
      </w:r>
      <w:r w:rsidR="00621EF1">
        <w:rPr>
          <w:rFonts w:asciiTheme="minorHAnsi" w:hAnsiTheme="minorHAnsi" w:cstheme="minorHAnsi"/>
          <w:color w:val="auto"/>
          <w:lang w:val="en-GB"/>
        </w:rPr>
        <w:t>contrast</w:t>
      </w:r>
      <w:r w:rsidR="00455390" w:rsidRPr="00621EF1">
        <w:rPr>
          <w:rFonts w:asciiTheme="minorHAnsi" w:hAnsiTheme="minorHAnsi" w:cstheme="minorHAnsi"/>
          <w:color w:val="auto"/>
          <w:lang w:val="en-GB"/>
        </w:rPr>
        <w:t xml:space="preserve"> the intellectual understanding of the global world (subproject 1) with the </w:t>
      </w:r>
      <w:r w:rsidR="00455390" w:rsidRPr="00621EF1">
        <w:rPr>
          <w:rFonts w:asciiTheme="minorHAnsi" w:hAnsiTheme="minorHAnsi" w:cstheme="minorHAnsi"/>
          <w:b/>
          <w:bCs/>
          <w:color w:val="auto"/>
          <w:lang w:val="en-GB"/>
        </w:rPr>
        <w:t>tacit knowledge</w:t>
      </w:r>
      <w:r w:rsidR="00455390" w:rsidRPr="00621EF1">
        <w:rPr>
          <w:rFonts w:asciiTheme="minorHAnsi" w:hAnsiTheme="minorHAnsi" w:cstheme="minorHAnsi"/>
          <w:i/>
          <w:iCs/>
          <w:color w:val="auto"/>
          <w:lang w:val="en-GB"/>
        </w:rPr>
        <w:t xml:space="preserve"> </w:t>
      </w:r>
      <w:r w:rsidR="00455390" w:rsidRPr="00621EF1">
        <w:rPr>
          <w:rFonts w:asciiTheme="minorHAnsi" w:hAnsiTheme="minorHAnsi" w:cstheme="minorHAnsi"/>
          <w:color w:val="auto"/>
          <w:lang w:val="en-GB"/>
        </w:rPr>
        <w:t xml:space="preserve">that came </w:t>
      </w:r>
      <w:r w:rsidR="00FA2AEF" w:rsidRPr="00621EF1">
        <w:rPr>
          <w:rFonts w:asciiTheme="minorHAnsi" w:hAnsiTheme="minorHAnsi" w:cstheme="minorHAnsi"/>
          <w:color w:val="auto"/>
          <w:lang w:val="en-GB"/>
        </w:rPr>
        <w:t xml:space="preserve">from the experience of </w:t>
      </w:r>
      <w:r w:rsidR="00455390" w:rsidRPr="00621EF1">
        <w:rPr>
          <w:rFonts w:asciiTheme="minorHAnsi" w:hAnsiTheme="minorHAnsi" w:cstheme="minorHAnsi"/>
          <w:color w:val="auto"/>
          <w:lang w:val="en-GB"/>
        </w:rPr>
        <w:t>touching, handling, examining</w:t>
      </w:r>
      <w:r w:rsidR="00FA2AEF" w:rsidRPr="00621EF1">
        <w:rPr>
          <w:rFonts w:asciiTheme="minorHAnsi" w:hAnsiTheme="minorHAnsi" w:cstheme="minorHAnsi"/>
          <w:color w:val="auto"/>
          <w:lang w:val="en-GB"/>
        </w:rPr>
        <w:t>, and recreating</w:t>
      </w:r>
      <w:r w:rsidR="00455390" w:rsidRPr="00621EF1">
        <w:rPr>
          <w:rFonts w:asciiTheme="minorHAnsi" w:hAnsiTheme="minorHAnsi" w:cstheme="minorHAnsi"/>
          <w:color w:val="auto"/>
          <w:lang w:val="en-GB"/>
        </w:rPr>
        <w:t xml:space="preserve"> the foreign materials</w:t>
      </w:r>
      <w:r w:rsidR="007F34AB" w:rsidRPr="00621EF1">
        <w:rPr>
          <w:rFonts w:asciiTheme="minorHAnsi" w:hAnsiTheme="minorHAnsi" w:cstheme="minorHAnsi"/>
          <w:color w:val="auto"/>
          <w:lang w:val="en-GB"/>
        </w:rPr>
        <w:t>. It also</w:t>
      </w:r>
      <w:r w:rsidR="00455390" w:rsidRPr="00621EF1">
        <w:rPr>
          <w:rFonts w:asciiTheme="minorHAnsi" w:hAnsiTheme="minorHAnsi" w:cstheme="minorHAnsi"/>
          <w:color w:val="auto"/>
          <w:lang w:val="en-GB"/>
        </w:rPr>
        <w:t xml:space="preserve"> confronted Europeans with the artistry of </w:t>
      </w:r>
      <w:r w:rsidR="002469F7" w:rsidRPr="00621EF1">
        <w:rPr>
          <w:rFonts w:asciiTheme="minorHAnsi" w:hAnsiTheme="minorHAnsi" w:cstheme="minorHAnsi"/>
          <w:color w:val="auto"/>
          <w:lang w:val="en-GB"/>
        </w:rPr>
        <w:t>peoples beyond Europe</w:t>
      </w:r>
      <w:r w:rsidR="00455390" w:rsidRPr="00621EF1">
        <w:rPr>
          <w:rFonts w:asciiTheme="minorHAnsi" w:hAnsiTheme="minorHAnsi" w:cstheme="minorHAnsi"/>
          <w:color w:val="auto"/>
          <w:lang w:val="en-GB"/>
        </w:rPr>
        <w:t xml:space="preserve">. </w:t>
      </w:r>
    </w:p>
    <w:p w14:paraId="7C17C041" w14:textId="683AE46A" w:rsidR="00455390" w:rsidRPr="00621EF1" w:rsidRDefault="00730A6E" w:rsidP="007E653A">
      <w:pPr>
        <w:ind w:firstLine="360"/>
        <w:jc w:val="both"/>
        <w:rPr>
          <w:rFonts w:asciiTheme="minorHAnsi" w:hAnsiTheme="minorHAnsi" w:cstheme="minorHAnsi"/>
          <w:color w:val="auto"/>
          <w:lang w:val="en-GB"/>
        </w:rPr>
      </w:pPr>
      <w:r w:rsidRPr="00621EF1">
        <w:rPr>
          <w:rFonts w:asciiTheme="minorHAnsi" w:hAnsiTheme="minorHAnsi" w:cstheme="minorHAnsi"/>
          <w:color w:val="auto"/>
          <w:lang w:val="en-GB"/>
        </w:rPr>
        <w:t>A</w:t>
      </w:r>
      <w:r w:rsidR="00455390" w:rsidRPr="00621EF1">
        <w:rPr>
          <w:rFonts w:asciiTheme="minorHAnsi" w:hAnsiTheme="minorHAnsi" w:cstheme="minorHAnsi"/>
          <w:color w:val="auto"/>
          <w:lang w:val="en-GB"/>
        </w:rPr>
        <w:t>rtefacts</w:t>
      </w:r>
      <w:r w:rsidR="00B6370A" w:rsidRPr="00621EF1">
        <w:rPr>
          <w:rFonts w:asciiTheme="minorHAnsi" w:hAnsiTheme="minorHAnsi" w:cstheme="minorHAnsi"/>
          <w:color w:val="auto"/>
          <w:lang w:val="en-GB"/>
        </w:rPr>
        <w:t xml:space="preserve"> and </w:t>
      </w:r>
      <w:r w:rsidR="00C777B6" w:rsidRPr="00621EF1">
        <w:rPr>
          <w:rFonts w:asciiTheme="minorHAnsi" w:hAnsiTheme="minorHAnsi" w:cstheme="minorHAnsi"/>
          <w:color w:val="auto"/>
          <w:lang w:val="en-GB"/>
        </w:rPr>
        <w:t xml:space="preserve">their </w:t>
      </w:r>
      <w:r w:rsidR="00455390" w:rsidRPr="00621EF1">
        <w:rPr>
          <w:rFonts w:asciiTheme="minorHAnsi" w:hAnsiTheme="minorHAnsi" w:cstheme="minorHAnsi"/>
          <w:color w:val="auto"/>
          <w:lang w:val="en-GB"/>
        </w:rPr>
        <w:t>technical documentation</w:t>
      </w:r>
      <w:r w:rsidR="00B6370A" w:rsidRPr="00621EF1">
        <w:rPr>
          <w:rFonts w:asciiTheme="minorHAnsi" w:hAnsiTheme="minorHAnsi" w:cstheme="minorHAnsi"/>
          <w:color w:val="auto"/>
          <w:lang w:val="en-GB"/>
        </w:rPr>
        <w:t xml:space="preserve"> will serve as primary source materials. In addition, written sources such as travelogues</w:t>
      </w:r>
      <w:r w:rsidR="00455390" w:rsidRPr="00621EF1">
        <w:rPr>
          <w:rFonts w:asciiTheme="minorHAnsi" w:hAnsiTheme="minorHAnsi" w:cstheme="minorHAnsi"/>
          <w:color w:val="auto"/>
          <w:lang w:val="en-GB"/>
        </w:rPr>
        <w:t xml:space="preserve"> </w:t>
      </w:r>
      <w:r w:rsidR="00B6370A" w:rsidRPr="00621EF1">
        <w:rPr>
          <w:rFonts w:asciiTheme="minorHAnsi" w:hAnsiTheme="minorHAnsi" w:cstheme="minorHAnsi"/>
          <w:color w:val="auto"/>
          <w:lang w:val="en-GB"/>
        </w:rPr>
        <w:t>(</w:t>
      </w:r>
      <w:r w:rsidR="00C55916" w:rsidRPr="00621EF1">
        <w:rPr>
          <w:rFonts w:asciiTheme="minorHAnsi" w:hAnsiTheme="minorHAnsi" w:cstheme="minorHAnsi"/>
          <w:color w:val="auto"/>
          <w:lang w:val="en-US"/>
        </w:rPr>
        <w:t xml:space="preserve">Dapper 1668, </w:t>
      </w:r>
      <w:proofErr w:type="spellStart"/>
      <w:r w:rsidR="00C55916" w:rsidRPr="00621EF1">
        <w:rPr>
          <w:rFonts w:asciiTheme="minorHAnsi" w:hAnsiTheme="minorHAnsi" w:cstheme="minorHAnsi"/>
          <w:color w:val="auto"/>
          <w:lang w:val="en-US"/>
        </w:rPr>
        <w:t>Nieuhof</w:t>
      </w:r>
      <w:proofErr w:type="spellEnd"/>
      <w:r w:rsidR="00C55916" w:rsidRPr="00621EF1">
        <w:rPr>
          <w:rFonts w:asciiTheme="minorHAnsi" w:hAnsiTheme="minorHAnsi" w:cstheme="minorHAnsi"/>
          <w:color w:val="auto"/>
          <w:lang w:val="en-US"/>
        </w:rPr>
        <w:t xml:space="preserve"> 1665</w:t>
      </w:r>
      <w:r w:rsidR="00B6370A" w:rsidRPr="00621EF1">
        <w:rPr>
          <w:rFonts w:asciiTheme="minorHAnsi" w:hAnsiTheme="minorHAnsi" w:cstheme="minorHAnsi"/>
          <w:color w:val="auto"/>
          <w:lang w:val="en-GB"/>
        </w:rPr>
        <w:t xml:space="preserve">) </w:t>
      </w:r>
      <w:r w:rsidR="00455390" w:rsidRPr="00621EF1">
        <w:rPr>
          <w:rFonts w:asciiTheme="minorHAnsi" w:hAnsiTheme="minorHAnsi" w:cstheme="minorHAnsi"/>
          <w:color w:val="auto"/>
          <w:lang w:val="en-GB"/>
        </w:rPr>
        <w:t>describe the materials</w:t>
      </w:r>
      <w:r w:rsidR="00C777B6" w:rsidRPr="00621EF1">
        <w:rPr>
          <w:rFonts w:asciiTheme="minorHAnsi" w:hAnsiTheme="minorHAnsi" w:cstheme="minorHAnsi"/>
          <w:color w:val="auto"/>
          <w:lang w:val="en-GB"/>
        </w:rPr>
        <w:t xml:space="preserve"> </w:t>
      </w:r>
      <w:r w:rsidR="00455390" w:rsidRPr="00621EF1">
        <w:rPr>
          <w:rFonts w:asciiTheme="minorHAnsi" w:hAnsiTheme="minorHAnsi" w:cstheme="minorHAnsi"/>
          <w:color w:val="auto"/>
          <w:lang w:val="en-GB"/>
        </w:rPr>
        <w:t>in terms of their sensory effect (</w:t>
      </w:r>
      <w:proofErr w:type="spellStart"/>
      <w:r w:rsidR="00455390" w:rsidRPr="00621EF1">
        <w:rPr>
          <w:rFonts w:asciiTheme="minorHAnsi" w:hAnsiTheme="minorHAnsi" w:cstheme="minorHAnsi"/>
          <w:i/>
          <w:iCs/>
          <w:color w:val="auto"/>
          <w:lang w:val="en-GB"/>
        </w:rPr>
        <w:t>sinnelick</w:t>
      </w:r>
      <w:r w:rsidR="007E731B">
        <w:rPr>
          <w:rFonts w:asciiTheme="minorHAnsi" w:hAnsiTheme="minorHAnsi" w:cstheme="minorHAnsi"/>
          <w:i/>
          <w:iCs/>
          <w:color w:val="auto"/>
          <w:lang w:val="en-GB"/>
        </w:rPr>
        <w:t>-</w:t>
      </w:r>
      <w:r w:rsidR="00455390" w:rsidRPr="00621EF1">
        <w:rPr>
          <w:rFonts w:asciiTheme="minorHAnsi" w:hAnsiTheme="minorHAnsi" w:cstheme="minorHAnsi"/>
          <w:i/>
          <w:iCs/>
          <w:color w:val="auto"/>
          <w:lang w:val="en-GB"/>
        </w:rPr>
        <w:t>heden</w:t>
      </w:r>
      <w:proofErr w:type="spellEnd"/>
      <w:r w:rsidR="00455390" w:rsidRPr="00621EF1">
        <w:rPr>
          <w:rFonts w:asciiTheme="minorHAnsi" w:hAnsiTheme="minorHAnsi" w:cstheme="minorHAnsi"/>
          <w:color w:val="auto"/>
          <w:lang w:val="en-GB"/>
        </w:rPr>
        <w:t>)</w:t>
      </w:r>
      <w:r w:rsidR="00B6370A" w:rsidRPr="00621EF1">
        <w:rPr>
          <w:rFonts w:asciiTheme="minorHAnsi" w:hAnsiTheme="minorHAnsi" w:cstheme="minorHAnsi"/>
          <w:color w:val="auto"/>
          <w:lang w:val="en-GB"/>
        </w:rPr>
        <w:t>.</w:t>
      </w:r>
      <w:r w:rsidR="00455390" w:rsidRPr="00621EF1">
        <w:rPr>
          <w:rFonts w:asciiTheme="minorHAnsi" w:hAnsiTheme="minorHAnsi" w:cstheme="minorHAnsi"/>
          <w:color w:val="auto"/>
          <w:lang w:val="en-GB"/>
        </w:rPr>
        <w:t xml:space="preserve"> </w:t>
      </w:r>
      <w:r w:rsidR="00B6370A" w:rsidRPr="00621EF1">
        <w:rPr>
          <w:rFonts w:asciiTheme="minorHAnsi" w:hAnsiTheme="minorHAnsi" w:cstheme="minorHAnsi"/>
          <w:color w:val="auto"/>
          <w:lang w:val="en-GB"/>
        </w:rPr>
        <w:t>A</w:t>
      </w:r>
      <w:r w:rsidR="00455390" w:rsidRPr="00621EF1">
        <w:rPr>
          <w:rFonts w:asciiTheme="minorHAnsi" w:hAnsiTheme="minorHAnsi" w:cstheme="minorHAnsi"/>
          <w:color w:val="auto"/>
          <w:lang w:val="en-GB"/>
        </w:rPr>
        <w:t>rtists’ treatises (</w:t>
      </w:r>
      <w:proofErr w:type="spellStart"/>
      <w:r w:rsidR="00455390" w:rsidRPr="00621EF1">
        <w:rPr>
          <w:rFonts w:asciiTheme="minorHAnsi" w:hAnsiTheme="minorHAnsi" w:cstheme="minorHAnsi"/>
          <w:color w:val="auto"/>
          <w:lang w:val="en-GB"/>
        </w:rPr>
        <w:t>Mander</w:t>
      </w:r>
      <w:proofErr w:type="spellEnd"/>
      <w:r w:rsidR="00C55916" w:rsidRPr="00621EF1">
        <w:rPr>
          <w:rFonts w:asciiTheme="minorHAnsi" w:hAnsiTheme="minorHAnsi" w:cstheme="minorHAnsi"/>
          <w:color w:val="auto"/>
          <w:lang w:val="en-GB"/>
        </w:rPr>
        <w:t xml:space="preserve"> 1604</w:t>
      </w:r>
      <w:r w:rsidR="00455390" w:rsidRPr="00621EF1">
        <w:rPr>
          <w:rFonts w:asciiTheme="minorHAnsi" w:hAnsiTheme="minorHAnsi" w:cstheme="minorHAnsi"/>
          <w:color w:val="auto"/>
          <w:lang w:val="en-GB"/>
        </w:rPr>
        <w:t>, Hoogstraten</w:t>
      </w:r>
      <w:r w:rsidR="00C55916" w:rsidRPr="00621EF1">
        <w:rPr>
          <w:rFonts w:asciiTheme="minorHAnsi" w:hAnsiTheme="minorHAnsi" w:cstheme="minorHAnsi"/>
          <w:color w:val="auto"/>
          <w:lang w:val="en-GB"/>
        </w:rPr>
        <w:t xml:space="preserve"> 1678</w:t>
      </w:r>
      <w:r w:rsidR="00455390" w:rsidRPr="00621EF1">
        <w:rPr>
          <w:rFonts w:asciiTheme="minorHAnsi" w:hAnsiTheme="minorHAnsi" w:cstheme="minorHAnsi"/>
          <w:color w:val="auto"/>
          <w:lang w:val="en-GB"/>
        </w:rPr>
        <w:t xml:space="preserve">, </w:t>
      </w:r>
      <w:proofErr w:type="spellStart"/>
      <w:r w:rsidR="00455390" w:rsidRPr="00621EF1">
        <w:rPr>
          <w:rFonts w:asciiTheme="minorHAnsi" w:hAnsiTheme="minorHAnsi" w:cstheme="minorHAnsi"/>
          <w:color w:val="auto"/>
          <w:lang w:val="en-GB"/>
        </w:rPr>
        <w:t>Beurs</w:t>
      </w:r>
      <w:proofErr w:type="spellEnd"/>
      <w:r w:rsidR="00C55916" w:rsidRPr="00621EF1">
        <w:rPr>
          <w:rFonts w:asciiTheme="minorHAnsi" w:hAnsiTheme="minorHAnsi" w:cstheme="minorHAnsi"/>
          <w:color w:val="auto"/>
          <w:lang w:val="en-GB"/>
        </w:rPr>
        <w:t xml:space="preserve"> 1692</w:t>
      </w:r>
      <w:r w:rsidR="00455390" w:rsidRPr="00621EF1">
        <w:rPr>
          <w:rFonts w:asciiTheme="minorHAnsi" w:hAnsiTheme="minorHAnsi" w:cstheme="minorHAnsi"/>
          <w:color w:val="auto"/>
          <w:lang w:val="en-GB"/>
        </w:rPr>
        <w:t>) offer</w:t>
      </w:r>
      <w:r w:rsidR="00B6370A" w:rsidRPr="00621EF1">
        <w:rPr>
          <w:rFonts w:asciiTheme="minorHAnsi" w:hAnsiTheme="minorHAnsi" w:cstheme="minorHAnsi"/>
          <w:color w:val="auto"/>
          <w:lang w:val="en-GB"/>
        </w:rPr>
        <w:t>ed</w:t>
      </w:r>
      <w:r w:rsidR="00455390" w:rsidRPr="00621EF1">
        <w:rPr>
          <w:rFonts w:asciiTheme="minorHAnsi" w:hAnsiTheme="minorHAnsi" w:cstheme="minorHAnsi"/>
          <w:color w:val="auto"/>
          <w:lang w:val="en-GB"/>
        </w:rPr>
        <w:t xml:space="preserve"> practical guidelines as well as a critical vocabulary for qualities such as sheen (</w:t>
      </w:r>
      <w:proofErr w:type="spellStart"/>
      <w:r w:rsidR="00455390" w:rsidRPr="00621EF1">
        <w:rPr>
          <w:rFonts w:asciiTheme="minorHAnsi" w:hAnsiTheme="minorHAnsi" w:cstheme="minorHAnsi"/>
          <w:i/>
          <w:iCs/>
          <w:color w:val="auto"/>
          <w:lang w:val="en-GB"/>
        </w:rPr>
        <w:t>reflexykonst</w:t>
      </w:r>
      <w:proofErr w:type="spellEnd"/>
      <w:r w:rsidR="00455390" w:rsidRPr="00621EF1">
        <w:rPr>
          <w:rFonts w:asciiTheme="minorHAnsi" w:hAnsiTheme="minorHAnsi" w:cstheme="minorHAnsi"/>
          <w:color w:val="auto"/>
          <w:lang w:val="en-GB"/>
        </w:rPr>
        <w:t>)</w:t>
      </w:r>
      <w:r w:rsidR="00455390" w:rsidRPr="00621EF1">
        <w:rPr>
          <w:rFonts w:asciiTheme="minorHAnsi" w:hAnsiTheme="minorHAnsi" w:cstheme="minorHAnsi"/>
          <w:i/>
          <w:iCs/>
          <w:color w:val="auto"/>
          <w:lang w:val="en-GB"/>
        </w:rPr>
        <w:t xml:space="preserve"> </w:t>
      </w:r>
      <w:r w:rsidR="00455390" w:rsidRPr="00621EF1">
        <w:rPr>
          <w:rFonts w:asciiTheme="minorHAnsi" w:hAnsiTheme="minorHAnsi" w:cstheme="minorHAnsi"/>
          <w:color w:val="auto"/>
          <w:lang w:val="en-GB"/>
        </w:rPr>
        <w:t>and surface texture (</w:t>
      </w:r>
      <w:proofErr w:type="spellStart"/>
      <w:r w:rsidR="00455390" w:rsidRPr="00621EF1">
        <w:rPr>
          <w:rFonts w:asciiTheme="minorHAnsi" w:hAnsiTheme="minorHAnsi" w:cstheme="minorHAnsi"/>
          <w:i/>
          <w:iCs/>
          <w:color w:val="auto"/>
          <w:lang w:val="en-GB"/>
        </w:rPr>
        <w:t>veranderlickheydt</w:t>
      </w:r>
      <w:proofErr w:type="spellEnd"/>
      <w:r w:rsidR="00455390" w:rsidRPr="00621EF1">
        <w:rPr>
          <w:rFonts w:asciiTheme="minorHAnsi" w:hAnsiTheme="minorHAnsi" w:cstheme="minorHAnsi"/>
          <w:color w:val="auto"/>
          <w:lang w:val="en-GB"/>
        </w:rPr>
        <w:t xml:space="preserve">) that tried to capture newness in traditional terms from art theory. Working in </w:t>
      </w:r>
      <w:r w:rsidR="00FA2AEF" w:rsidRPr="00621EF1">
        <w:rPr>
          <w:rFonts w:asciiTheme="minorHAnsi" w:hAnsiTheme="minorHAnsi" w:cstheme="minorHAnsi"/>
          <w:color w:val="auto"/>
          <w:lang w:val="en-GB"/>
        </w:rPr>
        <w:t>Utrecht University’s</w:t>
      </w:r>
      <w:r w:rsidR="00455390" w:rsidRPr="00621EF1">
        <w:rPr>
          <w:rFonts w:asciiTheme="minorHAnsi" w:hAnsiTheme="minorHAnsi" w:cstheme="minorHAnsi"/>
          <w:color w:val="auto"/>
          <w:lang w:val="en-GB"/>
        </w:rPr>
        <w:t xml:space="preserve"> ARTLAB space and the UMAKE </w:t>
      </w:r>
      <w:proofErr w:type="spellStart"/>
      <w:r w:rsidR="00455390" w:rsidRPr="00621EF1">
        <w:rPr>
          <w:rFonts w:asciiTheme="minorHAnsi" w:hAnsiTheme="minorHAnsi" w:cstheme="minorHAnsi"/>
          <w:color w:val="auto"/>
          <w:lang w:val="en-GB"/>
        </w:rPr>
        <w:t>center</w:t>
      </w:r>
      <w:proofErr w:type="spellEnd"/>
      <w:r w:rsidR="00455390" w:rsidRPr="00621EF1">
        <w:rPr>
          <w:rFonts w:asciiTheme="minorHAnsi" w:hAnsiTheme="minorHAnsi" w:cstheme="minorHAnsi"/>
          <w:color w:val="auto"/>
          <w:lang w:val="en-GB"/>
        </w:rPr>
        <w:t xml:space="preserve"> (see </w:t>
      </w:r>
      <w:r w:rsidR="00455390" w:rsidRPr="00621EF1">
        <w:rPr>
          <w:rFonts w:asciiTheme="minorHAnsi" w:hAnsiTheme="minorHAnsi" w:cstheme="minorHAnsi"/>
          <w:b/>
          <w:bCs/>
          <w:color w:val="auto"/>
          <w:lang w:val="en-GB"/>
        </w:rPr>
        <w:t>Host institute</w:t>
      </w:r>
      <w:r w:rsidR="00455390" w:rsidRPr="00621EF1">
        <w:rPr>
          <w:rFonts w:asciiTheme="minorHAnsi" w:hAnsiTheme="minorHAnsi" w:cstheme="minorHAnsi"/>
          <w:color w:val="auto"/>
          <w:lang w:val="en-GB"/>
        </w:rPr>
        <w:t xml:space="preserve">), </w:t>
      </w:r>
      <w:r w:rsidR="007933E4" w:rsidRPr="00621EF1">
        <w:rPr>
          <w:rFonts w:asciiTheme="minorHAnsi" w:hAnsiTheme="minorHAnsi" w:cstheme="minorHAnsi"/>
          <w:color w:val="auto"/>
          <w:lang w:val="en-GB"/>
        </w:rPr>
        <w:t>subproject 2</w:t>
      </w:r>
      <w:r w:rsidR="00455390" w:rsidRPr="00621EF1">
        <w:rPr>
          <w:rFonts w:asciiTheme="minorHAnsi" w:hAnsiTheme="minorHAnsi" w:cstheme="minorHAnsi"/>
          <w:color w:val="auto"/>
          <w:lang w:val="en-GB"/>
        </w:rPr>
        <w:t xml:space="preserve"> will combine the written sources with technical data and actual hands-on reconstructions (such as the polishing of shells, the mixing of pigments, and glazing of ceramics) to establish what this new</w:t>
      </w:r>
      <w:r w:rsidR="00FA2AEF" w:rsidRPr="00621EF1">
        <w:rPr>
          <w:rFonts w:asciiTheme="minorHAnsi" w:hAnsiTheme="minorHAnsi" w:cstheme="minorHAnsi"/>
          <w:color w:val="auto"/>
          <w:lang w:val="en-GB"/>
        </w:rPr>
        <w:t>,</w:t>
      </w:r>
      <w:r w:rsidR="00455390" w:rsidRPr="00621EF1">
        <w:rPr>
          <w:rFonts w:asciiTheme="minorHAnsi" w:hAnsiTheme="minorHAnsi" w:cstheme="minorHAnsi"/>
          <w:color w:val="auto"/>
          <w:lang w:val="en-GB"/>
        </w:rPr>
        <w:t xml:space="preserve"> hands-on knowledge of the foreign entailed. Thus, </w:t>
      </w:r>
      <w:r w:rsidR="00B6370A" w:rsidRPr="00621EF1">
        <w:rPr>
          <w:rFonts w:asciiTheme="minorHAnsi" w:hAnsiTheme="minorHAnsi" w:cstheme="minorHAnsi"/>
          <w:color w:val="auto"/>
          <w:lang w:val="en-GB"/>
        </w:rPr>
        <w:t xml:space="preserve">the </w:t>
      </w:r>
      <w:r w:rsidR="00455390" w:rsidRPr="00621EF1">
        <w:rPr>
          <w:rFonts w:asciiTheme="minorHAnsi" w:hAnsiTheme="minorHAnsi" w:cstheme="minorHAnsi"/>
          <w:color w:val="auto"/>
          <w:lang w:val="en-GB"/>
        </w:rPr>
        <w:t>subproject does not</w:t>
      </w:r>
      <w:r w:rsidR="00B7015B" w:rsidRPr="00621EF1">
        <w:rPr>
          <w:rFonts w:asciiTheme="minorHAnsi" w:hAnsiTheme="minorHAnsi" w:cstheme="minorHAnsi"/>
          <w:color w:val="auto"/>
          <w:lang w:val="en-GB"/>
        </w:rPr>
        <w:t xml:space="preserve"> primarily</w:t>
      </w:r>
      <w:r w:rsidR="00455390" w:rsidRPr="00621EF1">
        <w:rPr>
          <w:rFonts w:asciiTheme="minorHAnsi" w:hAnsiTheme="minorHAnsi" w:cstheme="minorHAnsi"/>
          <w:color w:val="auto"/>
          <w:lang w:val="en-GB"/>
        </w:rPr>
        <w:t xml:space="preserve"> aim to uncover the works’ material </w:t>
      </w:r>
      <w:r w:rsidR="00B7015B" w:rsidRPr="00621EF1">
        <w:rPr>
          <w:rFonts w:asciiTheme="minorHAnsi" w:hAnsiTheme="minorHAnsi" w:cstheme="minorHAnsi"/>
          <w:color w:val="auto"/>
          <w:lang w:val="en-GB"/>
        </w:rPr>
        <w:t>constitution</w:t>
      </w:r>
      <w:r w:rsidR="00455390" w:rsidRPr="00621EF1">
        <w:rPr>
          <w:rFonts w:asciiTheme="minorHAnsi" w:hAnsiTheme="minorHAnsi" w:cstheme="minorHAnsi"/>
          <w:color w:val="auto"/>
          <w:lang w:val="en-GB"/>
        </w:rPr>
        <w:t xml:space="preserve"> but rather to reconstruct how 17</w:t>
      </w:r>
      <w:r w:rsidR="00455390" w:rsidRPr="00621EF1">
        <w:rPr>
          <w:rFonts w:asciiTheme="minorHAnsi" w:hAnsiTheme="minorHAnsi" w:cstheme="minorHAnsi"/>
          <w:color w:val="auto"/>
          <w:vertAlign w:val="superscript"/>
          <w:lang w:val="en-GB"/>
        </w:rPr>
        <w:t>th</w:t>
      </w:r>
      <w:r w:rsidR="00B6370A" w:rsidRPr="00621EF1">
        <w:rPr>
          <w:rFonts w:asciiTheme="minorHAnsi" w:hAnsiTheme="minorHAnsi" w:cstheme="minorHAnsi"/>
          <w:color w:val="auto"/>
          <w:lang w:val="en-GB"/>
        </w:rPr>
        <w:t>-c</w:t>
      </w:r>
      <w:r w:rsidR="00FA2AEF" w:rsidRPr="00621EF1">
        <w:rPr>
          <w:rFonts w:asciiTheme="minorHAnsi" w:hAnsiTheme="minorHAnsi" w:cstheme="minorHAnsi"/>
          <w:color w:val="auto"/>
          <w:lang w:val="en-GB"/>
        </w:rPr>
        <w:t>.</w:t>
      </w:r>
      <w:r w:rsidR="00455390" w:rsidRPr="00621EF1">
        <w:rPr>
          <w:rFonts w:asciiTheme="minorHAnsi" w:hAnsiTheme="minorHAnsi" w:cstheme="minorHAnsi"/>
          <w:color w:val="auto"/>
          <w:lang w:val="en-GB"/>
        </w:rPr>
        <w:t xml:space="preserve"> users handled, used, and understood foreign objects</w:t>
      </w:r>
      <w:r w:rsidR="00B6370A" w:rsidRPr="00621EF1">
        <w:rPr>
          <w:rFonts w:asciiTheme="minorHAnsi" w:hAnsiTheme="minorHAnsi" w:cstheme="minorHAnsi"/>
          <w:color w:val="auto"/>
          <w:lang w:val="en-GB"/>
        </w:rPr>
        <w:t>.</w:t>
      </w:r>
      <w:r w:rsidR="00455390" w:rsidRPr="00621EF1">
        <w:rPr>
          <w:rFonts w:asciiTheme="minorHAnsi" w:hAnsiTheme="minorHAnsi" w:cstheme="minorHAnsi"/>
          <w:color w:val="auto"/>
          <w:lang w:val="en-GB"/>
        </w:rPr>
        <w:t xml:space="preserve"> </w:t>
      </w:r>
      <w:r w:rsidR="00B6370A" w:rsidRPr="00621EF1">
        <w:rPr>
          <w:rFonts w:asciiTheme="minorHAnsi" w:hAnsiTheme="minorHAnsi" w:cstheme="minorHAnsi"/>
          <w:color w:val="auto"/>
          <w:lang w:val="en-GB"/>
        </w:rPr>
        <w:t>T</w:t>
      </w:r>
      <w:r w:rsidR="00455390" w:rsidRPr="00621EF1">
        <w:rPr>
          <w:rFonts w:asciiTheme="minorHAnsi" w:hAnsiTheme="minorHAnsi" w:cstheme="minorHAnsi"/>
          <w:color w:val="auto"/>
          <w:lang w:val="en-GB"/>
        </w:rPr>
        <w:t>he material knowledge this entailed was based on autopsy and experiment</w:t>
      </w:r>
      <w:r w:rsidR="00B6370A" w:rsidRPr="00621EF1">
        <w:rPr>
          <w:rFonts w:asciiTheme="minorHAnsi" w:hAnsiTheme="minorHAnsi" w:cstheme="minorHAnsi"/>
          <w:color w:val="auto"/>
          <w:lang w:val="en-GB"/>
        </w:rPr>
        <w:t>, but it was</w:t>
      </w:r>
      <w:r w:rsidR="00455390" w:rsidRPr="00621EF1">
        <w:rPr>
          <w:rFonts w:asciiTheme="minorHAnsi" w:hAnsiTheme="minorHAnsi" w:cstheme="minorHAnsi"/>
          <w:color w:val="auto"/>
          <w:lang w:val="en-GB"/>
        </w:rPr>
        <w:t xml:space="preserve"> certainly not always accurate (e.g.,</w:t>
      </w:r>
      <w:r w:rsidR="00881F68" w:rsidRPr="00621EF1">
        <w:rPr>
          <w:rFonts w:asciiTheme="minorHAnsi" w:hAnsiTheme="minorHAnsi" w:cstheme="minorHAnsi"/>
          <w:color w:val="auto"/>
          <w:lang w:val="en-GB"/>
        </w:rPr>
        <w:t xml:space="preserve"> the</w:t>
      </w:r>
      <w:r w:rsidR="00455390" w:rsidRPr="00621EF1">
        <w:rPr>
          <w:rFonts w:asciiTheme="minorHAnsi" w:hAnsiTheme="minorHAnsi" w:cstheme="minorHAnsi"/>
          <w:color w:val="auto"/>
          <w:lang w:val="en-GB"/>
        </w:rPr>
        <w:t xml:space="preserve"> </w:t>
      </w:r>
      <w:r w:rsidR="00881F68" w:rsidRPr="00621EF1">
        <w:rPr>
          <w:rFonts w:asciiTheme="minorHAnsi" w:hAnsiTheme="minorHAnsi" w:cstheme="minorHAnsi"/>
          <w:color w:val="auto"/>
          <w:lang w:val="en-US"/>
        </w:rPr>
        <w:t>Dutch attempts at reverse-engineering the Chinese technology of porcelain</w:t>
      </w:r>
      <w:r w:rsidR="00881F68" w:rsidRPr="00621EF1">
        <w:rPr>
          <w:rFonts w:asciiTheme="minorHAnsi" w:hAnsiTheme="minorHAnsi" w:cstheme="minorHAnsi"/>
          <w:color w:val="auto"/>
          <w:lang w:val="en-GB"/>
        </w:rPr>
        <w:t xml:space="preserve"> </w:t>
      </w:r>
      <w:r w:rsidR="00FA2AEF" w:rsidRPr="00621EF1">
        <w:rPr>
          <w:rFonts w:asciiTheme="minorHAnsi" w:hAnsiTheme="minorHAnsi" w:cstheme="minorHAnsi"/>
          <w:color w:val="auto"/>
          <w:lang w:val="en-GB"/>
        </w:rPr>
        <w:t xml:space="preserve">was </w:t>
      </w:r>
      <w:r w:rsidR="00455390" w:rsidRPr="00621EF1">
        <w:rPr>
          <w:rFonts w:asciiTheme="minorHAnsi" w:hAnsiTheme="minorHAnsi" w:cstheme="minorHAnsi"/>
          <w:color w:val="auto"/>
          <w:lang w:val="en-GB"/>
        </w:rPr>
        <w:t>mistakenly associated</w:t>
      </w:r>
      <w:r w:rsidR="00881F68" w:rsidRPr="00621EF1">
        <w:rPr>
          <w:rFonts w:asciiTheme="minorHAnsi" w:hAnsiTheme="minorHAnsi" w:cstheme="minorHAnsi"/>
          <w:color w:val="auto"/>
          <w:lang w:val="en-GB"/>
        </w:rPr>
        <w:t xml:space="preserve"> </w:t>
      </w:r>
      <w:r w:rsidR="00455390" w:rsidRPr="00621EF1">
        <w:rPr>
          <w:rFonts w:asciiTheme="minorHAnsi" w:hAnsiTheme="minorHAnsi" w:cstheme="minorHAnsi"/>
          <w:color w:val="auto"/>
          <w:lang w:val="en-GB"/>
        </w:rPr>
        <w:t xml:space="preserve">with </w:t>
      </w:r>
      <w:r w:rsidR="00FA2AEF" w:rsidRPr="00621EF1">
        <w:rPr>
          <w:rFonts w:asciiTheme="minorHAnsi" w:hAnsiTheme="minorHAnsi" w:cstheme="minorHAnsi"/>
          <w:color w:val="auto"/>
          <w:lang w:val="en-GB"/>
        </w:rPr>
        <w:t>eggshells</w:t>
      </w:r>
      <w:r w:rsidR="00455390" w:rsidRPr="00621EF1">
        <w:rPr>
          <w:rFonts w:asciiTheme="minorHAnsi" w:hAnsiTheme="minorHAnsi" w:cstheme="minorHAnsi"/>
          <w:color w:val="auto"/>
          <w:lang w:val="en-GB"/>
        </w:rPr>
        <w:t>).</w:t>
      </w:r>
      <w:r w:rsidR="0057135F" w:rsidRPr="00621EF1">
        <w:rPr>
          <w:rFonts w:asciiTheme="minorHAnsi" w:hAnsiTheme="minorHAnsi" w:cstheme="minorHAnsi"/>
          <w:color w:val="auto"/>
          <w:lang w:val="en-GB"/>
        </w:rPr>
        <w:t xml:space="preserve"> Often form and content were closely associated</w:t>
      </w:r>
      <w:r w:rsidR="0004165C" w:rsidRPr="00621EF1">
        <w:rPr>
          <w:rFonts w:asciiTheme="minorHAnsi" w:hAnsiTheme="minorHAnsi" w:cstheme="minorHAnsi"/>
          <w:color w:val="auto"/>
          <w:lang w:val="en-GB"/>
        </w:rPr>
        <w:t>:</w:t>
      </w:r>
      <w:r w:rsidR="00FA2AEF" w:rsidRPr="00621EF1">
        <w:rPr>
          <w:rFonts w:asciiTheme="minorHAnsi" w:hAnsiTheme="minorHAnsi" w:cstheme="minorHAnsi"/>
          <w:color w:val="auto"/>
          <w:lang w:val="en-GB"/>
        </w:rPr>
        <w:t xml:space="preserve"> </w:t>
      </w:r>
      <w:r w:rsidR="0004165C" w:rsidRPr="00621EF1">
        <w:rPr>
          <w:rFonts w:asciiTheme="minorHAnsi" w:hAnsiTheme="minorHAnsi" w:cstheme="minorHAnsi"/>
          <w:color w:val="auto"/>
          <w:lang w:val="en-GB"/>
        </w:rPr>
        <w:t>f</w:t>
      </w:r>
      <w:r w:rsidR="00FA2AEF" w:rsidRPr="00621EF1">
        <w:rPr>
          <w:rFonts w:asciiTheme="minorHAnsi" w:hAnsiTheme="minorHAnsi" w:cstheme="minorHAnsi"/>
          <w:color w:val="auto"/>
          <w:lang w:val="en-GB"/>
        </w:rPr>
        <w:t xml:space="preserve">or example, </w:t>
      </w:r>
      <w:r w:rsidR="00455390" w:rsidRPr="00621EF1">
        <w:rPr>
          <w:rFonts w:asciiTheme="minorHAnsi" w:hAnsiTheme="minorHAnsi" w:cstheme="minorHAnsi"/>
          <w:color w:val="auto"/>
          <w:lang w:val="en-GB"/>
        </w:rPr>
        <w:t>the ultramarine pigment made from Indian gemstones was used to represent Asian objects; Brazilian wood was used for the representation of dark-skinned figures</w:t>
      </w:r>
      <w:r w:rsidR="00FA2AEF" w:rsidRPr="00621EF1">
        <w:rPr>
          <w:rFonts w:asciiTheme="minorHAnsi" w:hAnsiTheme="minorHAnsi" w:cstheme="minorHAnsi"/>
          <w:color w:val="auto"/>
          <w:lang w:val="en-GB"/>
        </w:rPr>
        <w:t>, and</w:t>
      </w:r>
      <w:r w:rsidR="00455390" w:rsidRPr="00621EF1">
        <w:rPr>
          <w:rFonts w:asciiTheme="minorHAnsi" w:hAnsiTheme="minorHAnsi" w:cstheme="minorHAnsi"/>
          <w:color w:val="auto"/>
          <w:lang w:val="en-GB"/>
        </w:rPr>
        <w:t xml:space="preserve"> tortoiseshell </w:t>
      </w:r>
      <w:r w:rsidR="0057135F" w:rsidRPr="00621EF1">
        <w:rPr>
          <w:rFonts w:asciiTheme="minorHAnsi" w:hAnsiTheme="minorHAnsi" w:cstheme="minorHAnsi"/>
          <w:color w:val="auto"/>
          <w:lang w:val="en-GB"/>
        </w:rPr>
        <w:t xml:space="preserve">literally </w:t>
      </w:r>
      <w:r w:rsidR="00455390" w:rsidRPr="00621EF1">
        <w:rPr>
          <w:rFonts w:asciiTheme="minorHAnsi" w:hAnsiTheme="minorHAnsi" w:cstheme="minorHAnsi"/>
          <w:color w:val="auto"/>
          <w:lang w:val="en-GB"/>
        </w:rPr>
        <w:t>support</w:t>
      </w:r>
      <w:r w:rsidR="00FA2AEF" w:rsidRPr="00621EF1">
        <w:rPr>
          <w:rFonts w:asciiTheme="minorHAnsi" w:hAnsiTheme="minorHAnsi" w:cstheme="minorHAnsi"/>
          <w:color w:val="auto"/>
          <w:lang w:val="en-GB"/>
        </w:rPr>
        <w:t>ed</w:t>
      </w:r>
      <w:r w:rsidR="00455390" w:rsidRPr="00621EF1">
        <w:rPr>
          <w:rFonts w:asciiTheme="minorHAnsi" w:hAnsiTheme="minorHAnsi" w:cstheme="minorHAnsi"/>
          <w:color w:val="auto"/>
          <w:lang w:val="en-GB"/>
        </w:rPr>
        <w:t xml:space="preserve"> </w:t>
      </w:r>
      <w:r w:rsidR="0057135F" w:rsidRPr="00621EF1">
        <w:rPr>
          <w:rFonts w:asciiTheme="minorHAnsi" w:hAnsiTheme="minorHAnsi" w:cstheme="minorHAnsi"/>
          <w:color w:val="auto"/>
          <w:lang w:val="en-GB"/>
        </w:rPr>
        <w:t>a portrait of</w:t>
      </w:r>
      <w:r w:rsidR="00455390" w:rsidRPr="00621EF1">
        <w:rPr>
          <w:rFonts w:asciiTheme="minorHAnsi" w:hAnsiTheme="minorHAnsi" w:cstheme="minorHAnsi"/>
          <w:color w:val="auto"/>
          <w:lang w:val="en-GB"/>
        </w:rPr>
        <w:t xml:space="preserve"> </w:t>
      </w:r>
      <w:proofErr w:type="spellStart"/>
      <w:r w:rsidR="0057135F" w:rsidRPr="00621EF1">
        <w:rPr>
          <w:rFonts w:asciiTheme="minorHAnsi" w:hAnsiTheme="minorHAnsi" w:cstheme="minorHAnsi"/>
          <w:color w:val="auto"/>
          <w:lang w:val="en-GB"/>
        </w:rPr>
        <w:t>Stadhouder</w:t>
      </w:r>
      <w:proofErr w:type="spellEnd"/>
      <w:r w:rsidR="0057135F" w:rsidRPr="00621EF1">
        <w:rPr>
          <w:rFonts w:asciiTheme="minorHAnsi" w:hAnsiTheme="minorHAnsi" w:cstheme="minorHAnsi"/>
          <w:color w:val="auto"/>
          <w:lang w:val="en-GB"/>
        </w:rPr>
        <w:t xml:space="preserve"> </w:t>
      </w:r>
      <w:r w:rsidR="00455390" w:rsidRPr="00621EF1">
        <w:rPr>
          <w:rFonts w:asciiTheme="minorHAnsi" w:hAnsiTheme="minorHAnsi" w:cstheme="minorHAnsi"/>
          <w:color w:val="auto"/>
          <w:lang w:val="en-GB"/>
        </w:rPr>
        <w:t xml:space="preserve">Frederik Hendrik to </w:t>
      </w:r>
      <w:r w:rsidR="0057135F" w:rsidRPr="00621EF1">
        <w:rPr>
          <w:rFonts w:asciiTheme="minorHAnsi" w:hAnsiTheme="minorHAnsi" w:cstheme="minorHAnsi"/>
          <w:color w:val="auto"/>
          <w:lang w:val="en-GB"/>
        </w:rPr>
        <w:t>underscore his</w:t>
      </w:r>
      <w:r w:rsidR="00455390" w:rsidRPr="00621EF1">
        <w:rPr>
          <w:rFonts w:asciiTheme="minorHAnsi" w:hAnsiTheme="minorHAnsi" w:cstheme="minorHAnsi"/>
          <w:color w:val="auto"/>
          <w:lang w:val="en-GB"/>
        </w:rPr>
        <w:t xml:space="preserve"> global </w:t>
      </w:r>
      <w:r w:rsidR="0057135F" w:rsidRPr="00621EF1">
        <w:rPr>
          <w:rFonts w:asciiTheme="minorHAnsi" w:hAnsiTheme="minorHAnsi" w:cstheme="minorHAnsi"/>
          <w:color w:val="auto"/>
          <w:lang w:val="en-GB"/>
        </w:rPr>
        <w:t xml:space="preserve">political </w:t>
      </w:r>
      <w:r w:rsidR="00455390" w:rsidRPr="00621EF1">
        <w:rPr>
          <w:rFonts w:asciiTheme="minorHAnsi" w:hAnsiTheme="minorHAnsi" w:cstheme="minorHAnsi"/>
          <w:color w:val="auto"/>
          <w:lang w:val="en-GB"/>
        </w:rPr>
        <w:t>pretentions.</w:t>
      </w:r>
    </w:p>
    <w:p w14:paraId="72C17E0A" w14:textId="7C7C8526" w:rsidR="00A731DE" w:rsidRPr="00621EF1" w:rsidRDefault="00B6370A" w:rsidP="007E653A">
      <w:pPr>
        <w:ind w:firstLine="284"/>
        <w:jc w:val="both"/>
        <w:rPr>
          <w:rFonts w:asciiTheme="minorHAnsi" w:hAnsiTheme="minorHAnsi" w:cstheme="minorHAnsi"/>
          <w:color w:val="auto"/>
          <w:lang w:val="en-GB"/>
        </w:rPr>
      </w:pPr>
      <w:r w:rsidRPr="00621EF1">
        <w:rPr>
          <w:rFonts w:asciiTheme="minorHAnsi" w:hAnsiTheme="minorHAnsi" w:cstheme="minorHAnsi"/>
          <w:color w:val="auto"/>
          <w:lang w:val="en-GB"/>
        </w:rPr>
        <w:t>S</w:t>
      </w:r>
      <w:r w:rsidR="00842DDE" w:rsidRPr="00621EF1">
        <w:rPr>
          <w:rFonts w:asciiTheme="minorHAnsi" w:hAnsiTheme="minorHAnsi" w:cstheme="minorHAnsi"/>
          <w:color w:val="auto"/>
          <w:lang w:val="en-GB"/>
        </w:rPr>
        <w:t>ub</w:t>
      </w:r>
      <w:r w:rsidR="00455390" w:rsidRPr="00621EF1">
        <w:rPr>
          <w:rFonts w:asciiTheme="minorHAnsi" w:hAnsiTheme="minorHAnsi" w:cstheme="minorHAnsi"/>
          <w:color w:val="auto"/>
          <w:lang w:val="en-GB"/>
        </w:rPr>
        <w:t xml:space="preserve">project </w:t>
      </w:r>
      <w:r w:rsidR="007933E4" w:rsidRPr="00621EF1">
        <w:rPr>
          <w:rFonts w:asciiTheme="minorHAnsi" w:hAnsiTheme="minorHAnsi" w:cstheme="minorHAnsi"/>
          <w:color w:val="auto"/>
          <w:lang w:val="en-GB"/>
        </w:rPr>
        <w:t>2</w:t>
      </w:r>
      <w:r w:rsidRPr="00621EF1">
        <w:rPr>
          <w:rFonts w:asciiTheme="minorHAnsi" w:hAnsiTheme="minorHAnsi" w:cstheme="minorHAnsi"/>
          <w:color w:val="auto"/>
          <w:lang w:val="en-GB"/>
        </w:rPr>
        <w:t xml:space="preserve"> </w:t>
      </w:r>
      <w:r w:rsidR="00FA2AEF" w:rsidRPr="00621EF1">
        <w:rPr>
          <w:rFonts w:asciiTheme="minorHAnsi" w:hAnsiTheme="minorHAnsi" w:cstheme="minorHAnsi"/>
          <w:color w:val="auto"/>
          <w:lang w:val="en-GB"/>
        </w:rPr>
        <w:t xml:space="preserve">will </w:t>
      </w:r>
      <w:r w:rsidR="00455390" w:rsidRPr="00621EF1">
        <w:rPr>
          <w:rFonts w:asciiTheme="minorHAnsi" w:hAnsiTheme="minorHAnsi" w:cstheme="minorHAnsi"/>
          <w:color w:val="auto"/>
          <w:lang w:val="en-GB"/>
        </w:rPr>
        <w:t>compar</w:t>
      </w:r>
      <w:r w:rsidR="006A6696" w:rsidRPr="00621EF1">
        <w:rPr>
          <w:rFonts w:asciiTheme="minorHAnsi" w:hAnsiTheme="minorHAnsi" w:cstheme="minorHAnsi"/>
          <w:color w:val="auto"/>
          <w:lang w:val="en-GB"/>
        </w:rPr>
        <w:t>e</w:t>
      </w:r>
      <w:r w:rsidR="00455390" w:rsidRPr="00621EF1">
        <w:rPr>
          <w:rFonts w:asciiTheme="minorHAnsi" w:hAnsiTheme="minorHAnsi" w:cstheme="minorHAnsi"/>
          <w:color w:val="auto"/>
          <w:lang w:val="en-GB"/>
        </w:rPr>
        <w:t xml:space="preserve"> and contrast </w:t>
      </w:r>
      <w:r w:rsidR="00455390" w:rsidRPr="00621EF1">
        <w:rPr>
          <w:rFonts w:asciiTheme="minorHAnsi" w:hAnsiTheme="minorHAnsi" w:cstheme="minorHAnsi"/>
          <w:b/>
          <w:bCs/>
          <w:color w:val="auto"/>
          <w:lang w:val="en-GB"/>
        </w:rPr>
        <w:t>European and non-European bodies of material knowledge</w:t>
      </w:r>
      <w:r w:rsidRPr="00621EF1">
        <w:rPr>
          <w:rFonts w:asciiTheme="minorHAnsi" w:hAnsiTheme="minorHAnsi" w:cstheme="minorHAnsi"/>
          <w:color w:val="auto"/>
          <w:lang w:val="en-GB"/>
        </w:rPr>
        <w:t>. It</w:t>
      </w:r>
      <w:r w:rsidR="0057135F" w:rsidRPr="00621EF1">
        <w:rPr>
          <w:rFonts w:asciiTheme="minorHAnsi" w:hAnsiTheme="minorHAnsi" w:cstheme="minorHAnsi"/>
          <w:color w:val="auto"/>
          <w:lang w:val="en-GB"/>
        </w:rPr>
        <w:t xml:space="preserve"> </w:t>
      </w:r>
      <w:proofErr w:type="spellStart"/>
      <w:r w:rsidR="0057135F" w:rsidRPr="00621EF1">
        <w:rPr>
          <w:rFonts w:asciiTheme="minorHAnsi" w:hAnsiTheme="minorHAnsi" w:cstheme="minorHAnsi"/>
          <w:color w:val="auto"/>
          <w:lang w:val="en-GB"/>
        </w:rPr>
        <w:t>acknowl</w:t>
      </w:r>
      <w:proofErr w:type="spellEnd"/>
      <w:r w:rsidR="007A3813">
        <w:rPr>
          <w:rFonts w:asciiTheme="minorHAnsi" w:hAnsiTheme="minorHAnsi" w:cstheme="minorHAnsi"/>
          <w:color w:val="auto"/>
          <w:lang w:val="en-GB"/>
        </w:rPr>
        <w:t>-</w:t>
      </w:r>
      <w:r w:rsidR="0057135F" w:rsidRPr="00621EF1">
        <w:rPr>
          <w:rFonts w:asciiTheme="minorHAnsi" w:hAnsiTheme="minorHAnsi" w:cstheme="minorHAnsi"/>
          <w:color w:val="auto"/>
          <w:lang w:val="en-GB"/>
        </w:rPr>
        <w:t>edg</w:t>
      </w:r>
      <w:r w:rsidRPr="00621EF1">
        <w:rPr>
          <w:rFonts w:asciiTheme="minorHAnsi" w:hAnsiTheme="minorHAnsi" w:cstheme="minorHAnsi"/>
          <w:color w:val="auto"/>
          <w:lang w:val="en-GB"/>
        </w:rPr>
        <w:t>es</w:t>
      </w:r>
      <w:r w:rsidR="0057135F" w:rsidRPr="00621EF1">
        <w:rPr>
          <w:rFonts w:asciiTheme="minorHAnsi" w:hAnsiTheme="minorHAnsi" w:cstheme="minorHAnsi"/>
          <w:color w:val="auto"/>
          <w:lang w:val="en-GB"/>
        </w:rPr>
        <w:t xml:space="preserve"> that </w:t>
      </w:r>
      <w:r w:rsidR="00455390" w:rsidRPr="00621EF1">
        <w:rPr>
          <w:rFonts w:asciiTheme="minorHAnsi" w:hAnsiTheme="minorHAnsi" w:cstheme="minorHAnsi"/>
          <w:color w:val="auto"/>
          <w:lang w:val="en-GB"/>
        </w:rPr>
        <w:t xml:space="preserve">many Old Masters effectively worked with materials found, produced, and prepared by </w:t>
      </w:r>
      <w:r w:rsidRPr="00621EF1">
        <w:rPr>
          <w:rFonts w:asciiTheme="minorHAnsi" w:hAnsiTheme="minorHAnsi" w:cstheme="minorHAnsi"/>
          <w:color w:val="auto"/>
          <w:lang w:val="en-GB"/>
        </w:rPr>
        <w:t>individuals from Asia</w:t>
      </w:r>
      <w:r w:rsidR="00C777B6" w:rsidRPr="00621EF1">
        <w:rPr>
          <w:rFonts w:asciiTheme="minorHAnsi" w:hAnsiTheme="minorHAnsi" w:cstheme="minorHAnsi"/>
          <w:color w:val="auto"/>
          <w:lang w:val="en-GB"/>
        </w:rPr>
        <w:t>, Africa,</w:t>
      </w:r>
      <w:r w:rsidRPr="00621EF1">
        <w:rPr>
          <w:rFonts w:asciiTheme="minorHAnsi" w:hAnsiTheme="minorHAnsi" w:cstheme="minorHAnsi"/>
          <w:color w:val="auto"/>
          <w:lang w:val="en-GB"/>
        </w:rPr>
        <w:t xml:space="preserve"> and the Americas</w:t>
      </w:r>
      <w:r w:rsidR="006A6696" w:rsidRPr="00621EF1">
        <w:rPr>
          <w:rFonts w:asciiTheme="minorHAnsi" w:hAnsiTheme="minorHAnsi" w:cstheme="minorHAnsi"/>
          <w:color w:val="auto"/>
          <w:lang w:val="en-GB"/>
        </w:rPr>
        <w:t>, and d</w:t>
      </w:r>
      <w:r w:rsidR="00455390" w:rsidRPr="00621EF1">
        <w:rPr>
          <w:rFonts w:asciiTheme="minorHAnsi" w:hAnsiTheme="minorHAnsi" w:cstheme="minorHAnsi"/>
          <w:color w:val="auto"/>
          <w:lang w:val="en-GB"/>
        </w:rPr>
        <w:t xml:space="preserve">escriptions of the </w:t>
      </w:r>
      <w:r w:rsidR="006A6696" w:rsidRPr="00621EF1">
        <w:rPr>
          <w:rFonts w:asciiTheme="minorHAnsi" w:hAnsiTheme="minorHAnsi" w:cstheme="minorHAnsi"/>
          <w:color w:val="auto"/>
          <w:lang w:val="en-GB"/>
        </w:rPr>
        <w:t xml:space="preserve">relevant </w:t>
      </w:r>
      <w:r w:rsidR="00455390" w:rsidRPr="00621EF1">
        <w:rPr>
          <w:rFonts w:asciiTheme="minorHAnsi" w:hAnsiTheme="minorHAnsi" w:cstheme="minorHAnsi"/>
          <w:color w:val="auto"/>
          <w:lang w:val="en-GB"/>
        </w:rPr>
        <w:t xml:space="preserve">techniques were </w:t>
      </w:r>
      <w:r w:rsidR="006A6696" w:rsidRPr="00621EF1">
        <w:rPr>
          <w:rFonts w:asciiTheme="minorHAnsi" w:hAnsiTheme="minorHAnsi" w:cstheme="minorHAnsi"/>
          <w:color w:val="auto"/>
          <w:lang w:val="en-GB"/>
        </w:rPr>
        <w:t>sometimes</w:t>
      </w:r>
      <w:r w:rsidR="00455390" w:rsidRPr="00621EF1">
        <w:rPr>
          <w:rFonts w:asciiTheme="minorHAnsi" w:hAnsiTheme="minorHAnsi" w:cstheme="minorHAnsi"/>
          <w:color w:val="auto"/>
          <w:lang w:val="en-GB"/>
        </w:rPr>
        <w:t xml:space="preserve"> based on expertise of local native speakers</w:t>
      </w:r>
      <w:r w:rsidR="006A6696" w:rsidRPr="00621EF1">
        <w:rPr>
          <w:rFonts w:asciiTheme="minorHAnsi" w:hAnsiTheme="minorHAnsi" w:cstheme="minorHAnsi"/>
          <w:color w:val="auto"/>
          <w:lang w:val="en-GB"/>
        </w:rPr>
        <w:t xml:space="preserve">. </w:t>
      </w:r>
      <w:r w:rsidR="0004165C" w:rsidRPr="00621EF1">
        <w:rPr>
          <w:rFonts w:asciiTheme="minorHAnsi" w:hAnsiTheme="minorHAnsi" w:cstheme="minorHAnsi"/>
          <w:color w:val="auto"/>
          <w:lang w:val="en-GB"/>
        </w:rPr>
        <w:t>We will explore to what extent t</w:t>
      </w:r>
      <w:r w:rsidR="00A731DE" w:rsidRPr="00621EF1">
        <w:rPr>
          <w:rFonts w:asciiTheme="minorHAnsi" w:hAnsiTheme="minorHAnsi" w:cstheme="minorHAnsi"/>
          <w:color w:val="auto"/>
          <w:lang w:val="en-GB"/>
        </w:rPr>
        <w:t xml:space="preserve">hese attempts to integrate bodies of material knowledge from different cultures </w:t>
      </w:r>
      <w:r w:rsidR="0004165C" w:rsidRPr="00621EF1">
        <w:rPr>
          <w:rFonts w:asciiTheme="minorHAnsi" w:hAnsiTheme="minorHAnsi" w:cstheme="minorHAnsi"/>
          <w:color w:val="auto"/>
          <w:lang w:val="en-GB"/>
        </w:rPr>
        <w:t>inspired, and were inspired by,</w:t>
      </w:r>
      <w:r w:rsidR="00A731DE" w:rsidRPr="00621EF1">
        <w:rPr>
          <w:rFonts w:asciiTheme="minorHAnsi" w:hAnsiTheme="minorHAnsi" w:cstheme="minorHAnsi"/>
          <w:color w:val="auto"/>
          <w:lang w:val="en-GB"/>
        </w:rPr>
        <w:t xml:space="preserve"> the ideal of a global knowledge society. </w:t>
      </w:r>
      <w:r w:rsidR="00C777B6" w:rsidRPr="00621EF1">
        <w:rPr>
          <w:rFonts w:asciiTheme="minorHAnsi" w:hAnsiTheme="minorHAnsi" w:cstheme="minorHAnsi"/>
          <w:color w:val="auto"/>
          <w:lang w:val="en-GB"/>
        </w:rPr>
        <w:t xml:space="preserve">When material experiments from the Low Countries (such as imitations of Chinese porcelain) were shipped to the Americas and East Asia, the exchange became truly circular. </w:t>
      </w:r>
    </w:p>
    <w:p w14:paraId="52E42C38" w14:textId="77777777" w:rsidR="00F132AB" w:rsidRDefault="00F132AB" w:rsidP="00110BA7">
      <w:pPr>
        <w:tabs>
          <w:tab w:val="clear" w:pos="340"/>
          <w:tab w:val="clear" w:pos="680"/>
          <w:tab w:val="clear" w:pos="1021"/>
          <w:tab w:val="clear" w:pos="1361"/>
        </w:tabs>
        <w:spacing w:line="260" w:lineRule="atLeast"/>
        <w:rPr>
          <w:rFonts w:asciiTheme="minorHAnsi" w:hAnsiTheme="minorHAnsi" w:cstheme="minorHAnsi"/>
          <w:b/>
          <w:bCs/>
          <w:color w:val="auto"/>
          <w:u w:val="single"/>
          <w:lang w:val="en-GB"/>
        </w:rPr>
      </w:pPr>
    </w:p>
    <w:p w14:paraId="35A03963" w14:textId="5A178207" w:rsidR="00455390" w:rsidRPr="00110BA7" w:rsidRDefault="00455390" w:rsidP="00110BA7">
      <w:pPr>
        <w:tabs>
          <w:tab w:val="clear" w:pos="340"/>
          <w:tab w:val="clear" w:pos="680"/>
          <w:tab w:val="clear" w:pos="1021"/>
          <w:tab w:val="clear" w:pos="1361"/>
        </w:tabs>
        <w:spacing w:line="260" w:lineRule="atLeast"/>
        <w:rPr>
          <w:rFonts w:asciiTheme="minorHAnsi" w:hAnsiTheme="minorHAnsi" w:cstheme="minorHAnsi"/>
          <w:b/>
          <w:bCs/>
          <w:color w:val="auto"/>
          <w:u w:val="single"/>
          <w:lang w:val="en-GB"/>
        </w:rPr>
      </w:pPr>
      <w:r w:rsidRPr="00455390">
        <w:rPr>
          <w:rFonts w:asciiTheme="minorHAnsi" w:hAnsiTheme="minorHAnsi" w:cstheme="minorHAnsi"/>
          <w:b/>
          <w:bCs/>
          <w:color w:val="auto"/>
          <w:u w:val="single"/>
          <w:lang w:val="en-GB"/>
        </w:rPr>
        <w:t xml:space="preserve">Subproject 3: </w:t>
      </w:r>
      <w:r w:rsidRPr="00455390">
        <w:rPr>
          <w:rFonts w:asciiTheme="minorHAnsi" w:hAnsiTheme="minorHAnsi" w:cstheme="minorHAnsi"/>
          <w:b/>
          <w:color w:val="auto"/>
          <w:u w:val="single"/>
          <w:lang w:val="en-US"/>
        </w:rPr>
        <w:t xml:space="preserve">Economic art history </w:t>
      </w:r>
      <w:r w:rsidR="00FA2AEF">
        <w:rPr>
          <w:rFonts w:asciiTheme="minorHAnsi" w:hAnsiTheme="minorHAnsi" w:cstheme="minorHAnsi"/>
          <w:b/>
          <w:color w:val="auto"/>
          <w:u w:val="single"/>
          <w:lang w:val="en-US"/>
        </w:rPr>
        <w:t>(PhD3)</w:t>
      </w:r>
    </w:p>
    <w:p w14:paraId="5EC66C12" w14:textId="3186F802" w:rsidR="00455390" w:rsidRDefault="00455390" w:rsidP="00110BA7">
      <w:pPr>
        <w:rPr>
          <w:rFonts w:asciiTheme="minorHAnsi" w:hAnsiTheme="minorHAnsi" w:cstheme="minorHAnsi"/>
          <w:lang w:val="en-US"/>
        </w:rPr>
      </w:pPr>
      <w:r w:rsidRPr="00455390">
        <w:rPr>
          <w:rFonts w:asciiTheme="minorHAnsi" w:hAnsiTheme="minorHAnsi" w:cstheme="minorHAnsi"/>
          <w:b/>
          <w:color w:val="auto"/>
          <w:lang w:val="en-US"/>
        </w:rPr>
        <w:t xml:space="preserve">What were </w:t>
      </w:r>
      <w:r w:rsidR="00FA2AEF">
        <w:rPr>
          <w:rFonts w:asciiTheme="minorHAnsi" w:hAnsiTheme="minorHAnsi" w:cstheme="minorHAnsi"/>
          <w:b/>
          <w:color w:val="auto"/>
          <w:lang w:val="en-US"/>
        </w:rPr>
        <w:t xml:space="preserve">the </w:t>
      </w:r>
      <w:r w:rsidRPr="00455390">
        <w:rPr>
          <w:rFonts w:asciiTheme="minorHAnsi" w:hAnsiTheme="minorHAnsi" w:cstheme="minorHAnsi"/>
          <w:b/>
          <w:color w:val="auto"/>
          <w:lang w:val="en-US"/>
        </w:rPr>
        <w:t xml:space="preserve">routes, volumes, and prices of </w:t>
      </w:r>
      <w:r w:rsidR="00FA2AEF">
        <w:rPr>
          <w:rFonts w:asciiTheme="minorHAnsi" w:hAnsiTheme="minorHAnsi" w:cstheme="minorHAnsi"/>
          <w:b/>
          <w:color w:val="auto"/>
          <w:lang w:val="en-US"/>
        </w:rPr>
        <w:t xml:space="preserve">the </w:t>
      </w:r>
      <w:r w:rsidRPr="00455390">
        <w:rPr>
          <w:rFonts w:asciiTheme="minorHAnsi" w:hAnsiTheme="minorHAnsi" w:cstheme="minorHAnsi"/>
          <w:b/>
          <w:color w:val="auto"/>
          <w:lang w:val="en-US"/>
        </w:rPr>
        <w:t xml:space="preserve">artefacts and art materials </w:t>
      </w:r>
      <w:r w:rsidR="00FA2AEF">
        <w:rPr>
          <w:rFonts w:asciiTheme="minorHAnsi" w:hAnsiTheme="minorHAnsi" w:cstheme="minorHAnsi"/>
          <w:b/>
          <w:color w:val="auto"/>
          <w:lang w:val="en-US"/>
        </w:rPr>
        <w:t xml:space="preserve">that circulated </w:t>
      </w:r>
      <w:r w:rsidRPr="00455390">
        <w:rPr>
          <w:rFonts w:asciiTheme="minorHAnsi" w:hAnsiTheme="minorHAnsi" w:cstheme="minorHAnsi"/>
          <w:b/>
          <w:color w:val="auto"/>
          <w:lang w:val="en-US"/>
        </w:rPr>
        <w:t xml:space="preserve">between the Netherlands and </w:t>
      </w:r>
      <w:r w:rsidR="00E030BC">
        <w:rPr>
          <w:rFonts w:asciiTheme="minorHAnsi" w:hAnsiTheme="minorHAnsi" w:cstheme="minorHAnsi"/>
          <w:b/>
          <w:color w:val="auto"/>
          <w:lang w:val="en-US"/>
        </w:rPr>
        <w:t>the world beyond Europe</w:t>
      </w:r>
      <w:r w:rsidRPr="00AF7B3D">
        <w:rPr>
          <w:rFonts w:asciiTheme="minorHAnsi" w:hAnsiTheme="minorHAnsi" w:cstheme="minorHAnsi"/>
          <w:b/>
          <w:lang w:val="en-US"/>
        </w:rPr>
        <w:t>?</w:t>
      </w:r>
      <w:r w:rsidRPr="00AF7B3D">
        <w:rPr>
          <w:rFonts w:asciiTheme="minorHAnsi" w:hAnsiTheme="minorHAnsi" w:cstheme="minorHAnsi"/>
          <w:lang w:val="en-US"/>
        </w:rPr>
        <w:t xml:space="preserve"> </w:t>
      </w:r>
    </w:p>
    <w:p w14:paraId="7D2CD7F6" w14:textId="4C623572" w:rsidR="00455390" w:rsidRPr="00C162C8" w:rsidRDefault="00455390" w:rsidP="00110BA7">
      <w:pPr>
        <w:jc w:val="both"/>
        <w:rPr>
          <w:rFonts w:asciiTheme="minorHAnsi" w:hAnsiTheme="minorHAnsi" w:cstheme="minorHAnsi"/>
          <w:lang w:val="en-GB"/>
        </w:rPr>
      </w:pPr>
      <w:r w:rsidRPr="00AF7B3D">
        <w:rPr>
          <w:rFonts w:asciiTheme="minorHAnsi" w:hAnsiTheme="minorHAnsi" w:cstheme="minorHAnsi"/>
          <w:lang w:val="en-GB"/>
        </w:rPr>
        <w:t>Economic history has become a mainstay</w:t>
      </w:r>
      <w:r w:rsidR="00FA2AEF">
        <w:rPr>
          <w:rFonts w:asciiTheme="minorHAnsi" w:hAnsiTheme="minorHAnsi" w:cstheme="minorHAnsi"/>
          <w:lang w:val="en-GB"/>
        </w:rPr>
        <w:t xml:space="preserve"> – </w:t>
      </w:r>
      <w:r w:rsidR="00AA0673">
        <w:rPr>
          <w:rFonts w:asciiTheme="minorHAnsi" w:hAnsiTheme="minorHAnsi" w:cstheme="minorHAnsi"/>
          <w:lang w:val="en-GB"/>
        </w:rPr>
        <w:t>and one of the attractions</w:t>
      </w:r>
      <w:r w:rsidR="00FA2AEF">
        <w:rPr>
          <w:rFonts w:asciiTheme="minorHAnsi" w:hAnsiTheme="minorHAnsi" w:cstheme="minorHAnsi"/>
          <w:lang w:val="en-GB"/>
        </w:rPr>
        <w:t xml:space="preserve"> – </w:t>
      </w:r>
      <w:r w:rsidRPr="00AF7B3D">
        <w:rPr>
          <w:rFonts w:asciiTheme="minorHAnsi" w:hAnsiTheme="minorHAnsi" w:cstheme="minorHAnsi"/>
          <w:lang w:val="en-GB"/>
        </w:rPr>
        <w:t>of the study of Netherlandish art</w:t>
      </w:r>
      <w:r w:rsidR="0004165C">
        <w:rPr>
          <w:rFonts w:asciiTheme="minorHAnsi" w:hAnsiTheme="minorHAnsi" w:cstheme="minorHAnsi"/>
          <w:lang w:val="en-GB"/>
        </w:rPr>
        <w:t xml:space="preserve">. </w:t>
      </w:r>
      <w:r w:rsidR="00B7015B">
        <w:rPr>
          <w:rFonts w:asciiTheme="minorHAnsi" w:hAnsiTheme="minorHAnsi" w:cstheme="minorHAnsi"/>
          <w:lang w:val="en-GB"/>
        </w:rPr>
        <w:t>P</w:t>
      </w:r>
      <w:r w:rsidRPr="00AF7B3D">
        <w:rPr>
          <w:rFonts w:asciiTheme="minorHAnsi" w:hAnsiTheme="minorHAnsi" w:cstheme="minorHAnsi"/>
          <w:lang w:val="en-GB"/>
        </w:rPr>
        <w:t>ainstaking</w:t>
      </w:r>
      <w:r w:rsidR="00FA2AEF">
        <w:rPr>
          <w:rFonts w:asciiTheme="minorHAnsi" w:hAnsiTheme="minorHAnsi" w:cstheme="minorHAnsi"/>
          <w:lang w:val="en-GB"/>
        </w:rPr>
        <w:t xml:space="preserve">ly </w:t>
      </w:r>
      <w:r w:rsidR="00AA0673">
        <w:rPr>
          <w:rFonts w:asciiTheme="minorHAnsi" w:hAnsiTheme="minorHAnsi" w:cstheme="minorHAnsi"/>
          <w:lang w:val="en-GB"/>
        </w:rPr>
        <w:t xml:space="preserve">detailed </w:t>
      </w:r>
      <w:r w:rsidR="0004165C">
        <w:rPr>
          <w:rFonts w:asciiTheme="minorHAnsi" w:hAnsiTheme="minorHAnsi" w:cstheme="minorHAnsi"/>
          <w:lang w:val="en-GB"/>
        </w:rPr>
        <w:t>analysis of</w:t>
      </w:r>
      <w:r w:rsidR="00FA2AEF">
        <w:rPr>
          <w:rFonts w:asciiTheme="minorHAnsi" w:hAnsiTheme="minorHAnsi" w:cstheme="minorHAnsi"/>
          <w:lang w:val="en-GB"/>
        </w:rPr>
        <w:t xml:space="preserve"> </w:t>
      </w:r>
      <w:r w:rsidRPr="00AF7B3D">
        <w:rPr>
          <w:rFonts w:asciiTheme="minorHAnsi" w:hAnsiTheme="minorHAnsi" w:cstheme="minorHAnsi"/>
          <w:lang w:val="en-GB"/>
        </w:rPr>
        <w:t xml:space="preserve">collection archives and </w:t>
      </w:r>
      <w:r>
        <w:rPr>
          <w:rFonts w:asciiTheme="minorHAnsi" w:hAnsiTheme="minorHAnsi" w:cstheme="minorHAnsi"/>
          <w:lang w:val="en-GB"/>
        </w:rPr>
        <w:t>sales</w:t>
      </w:r>
      <w:r w:rsidRPr="00AF7B3D">
        <w:rPr>
          <w:rFonts w:asciiTheme="minorHAnsi" w:hAnsiTheme="minorHAnsi" w:cstheme="minorHAnsi"/>
          <w:lang w:val="en-GB"/>
        </w:rPr>
        <w:t xml:space="preserve"> catalogues</w:t>
      </w:r>
      <w:r w:rsidR="000677D4">
        <w:rPr>
          <w:rFonts w:asciiTheme="minorHAnsi" w:hAnsiTheme="minorHAnsi" w:cstheme="minorHAnsi"/>
          <w:lang w:val="en-GB"/>
        </w:rPr>
        <w:t xml:space="preserve"> </w:t>
      </w:r>
      <w:r w:rsidR="000677D4" w:rsidRPr="00B7015B">
        <w:rPr>
          <w:rFonts w:asciiTheme="minorHAnsi" w:hAnsiTheme="minorHAnsi" w:cstheme="minorHAnsi"/>
          <w:lang w:val="en-GB"/>
        </w:rPr>
        <w:t>has</w:t>
      </w:r>
      <w:r w:rsidRPr="00B7015B">
        <w:rPr>
          <w:rFonts w:asciiTheme="minorHAnsi" w:hAnsiTheme="minorHAnsi" w:cstheme="minorHAnsi"/>
          <w:lang w:val="en-GB"/>
        </w:rPr>
        <w:t xml:space="preserve"> complement</w:t>
      </w:r>
      <w:r w:rsidR="00B45181" w:rsidRPr="00B7015B">
        <w:rPr>
          <w:rFonts w:asciiTheme="minorHAnsi" w:hAnsiTheme="minorHAnsi" w:cstheme="minorHAnsi"/>
          <w:lang w:val="en-GB"/>
        </w:rPr>
        <w:t>ed</w:t>
      </w:r>
      <w:r w:rsidRPr="00B7015B">
        <w:rPr>
          <w:rFonts w:asciiTheme="minorHAnsi" w:hAnsiTheme="minorHAnsi" w:cstheme="minorHAnsi"/>
          <w:lang w:val="en-GB"/>
        </w:rPr>
        <w:t xml:space="preserve"> traditional qualitative studies</w:t>
      </w:r>
      <w:r w:rsidR="00B45181" w:rsidRPr="00B7015B">
        <w:rPr>
          <w:rFonts w:asciiTheme="minorHAnsi" w:hAnsiTheme="minorHAnsi" w:cstheme="minorHAnsi"/>
          <w:lang w:val="en-GB"/>
        </w:rPr>
        <w:t xml:space="preserve"> with quantitative analysis and illuminated</w:t>
      </w:r>
      <w:r w:rsidR="006A6696" w:rsidRPr="00B7015B">
        <w:rPr>
          <w:rFonts w:asciiTheme="minorHAnsi" w:hAnsiTheme="minorHAnsi" w:cstheme="minorHAnsi"/>
          <w:lang w:val="en-GB"/>
        </w:rPr>
        <w:t xml:space="preserve"> </w:t>
      </w:r>
      <w:r w:rsidRPr="00B7015B">
        <w:rPr>
          <w:rFonts w:asciiTheme="minorHAnsi" w:hAnsiTheme="minorHAnsi" w:cstheme="minorHAnsi"/>
          <w:lang w:val="en-GB"/>
        </w:rPr>
        <w:t>the evolution of free trade in art (</w:t>
      </w:r>
      <w:proofErr w:type="spellStart"/>
      <w:r w:rsidRPr="00B7015B">
        <w:rPr>
          <w:rFonts w:asciiTheme="minorHAnsi" w:hAnsiTheme="minorHAnsi" w:cstheme="minorHAnsi"/>
          <w:lang w:val="en-GB"/>
        </w:rPr>
        <w:t>Montias</w:t>
      </w:r>
      <w:proofErr w:type="spellEnd"/>
      <w:r w:rsidRPr="00B7015B">
        <w:rPr>
          <w:rFonts w:asciiTheme="minorHAnsi" w:hAnsiTheme="minorHAnsi" w:cstheme="minorHAnsi"/>
          <w:lang w:val="en-GB"/>
        </w:rPr>
        <w:t xml:space="preserve"> </w:t>
      </w:r>
      <w:r w:rsidR="00D03AC5" w:rsidRPr="00B7015B">
        <w:rPr>
          <w:rFonts w:asciiTheme="minorHAnsi" w:hAnsiTheme="minorHAnsi" w:cstheme="minorHAnsi"/>
          <w:lang w:val="en-GB"/>
        </w:rPr>
        <w:t>2002</w:t>
      </w:r>
      <w:r w:rsidR="00E57EFF" w:rsidRPr="00B7015B">
        <w:rPr>
          <w:rFonts w:asciiTheme="minorHAnsi" w:hAnsiTheme="minorHAnsi" w:cstheme="minorHAnsi"/>
          <w:lang w:val="en-GB"/>
        </w:rPr>
        <w:t xml:space="preserve">, </w:t>
      </w:r>
      <w:r w:rsidRPr="00B7015B">
        <w:rPr>
          <w:rFonts w:asciiTheme="minorHAnsi" w:hAnsiTheme="minorHAnsi" w:cstheme="minorHAnsi"/>
          <w:lang w:val="en-GB"/>
        </w:rPr>
        <w:t>Rasterhoff</w:t>
      </w:r>
      <w:r w:rsidR="00D03AC5" w:rsidRPr="00B7015B">
        <w:rPr>
          <w:rFonts w:asciiTheme="minorHAnsi" w:hAnsiTheme="minorHAnsi" w:cstheme="minorHAnsi"/>
          <w:lang w:val="en-GB"/>
        </w:rPr>
        <w:t xml:space="preserve"> 2017</w:t>
      </w:r>
      <w:r w:rsidR="00E57EFF" w:rsidRPr="00B7015B">
        <w:rPr>
          <w:rFonts w:asciiTheme="minorHAnsi" w:hAnsiTheme="minorHAnsi" w:cstheme="minorHAnsi"/>
          <w:lang w:val="en-GB"/>
        </w:rPr>
        <w:t xml:space="preserve"> </w:t>
      </w:r>
      <w:proofErr w:type="spellStart"/>
      <w:r w:rsidR="00E57EFF" w:rsidRPr="00B7015B">
        <w:rPr>
          <w:rFonts w:asciiTheme="minorHAnsi" w:hAnsiTheme="minorHAnsi" w:cstheme="minorHAnsi"/>
          <w:lang w:val="en-GB"/>
        </w:rPr>
        <w:t>a.o.</w:t>
      </w:r>
      <w:proofErr w:type="spellEnd"/>
      <w:r w:rsidRPr="00B7015B">
        <w:rPr>
          <w:rFonts w:asciiTheme="minorHAnsi" w:hAnsiTheme="minorHAnsi" w:cstheme="minorHAnsi"/>
          <w:lang w:val="en-GB"/>
        </w:rPr>
        <w:t xml:space="preserve">). </w:t>
      </w:r>
      <w:r w:rsidR="0004165C" w:rsidRPr="00B7015B">
        <w:rPr>
          <w:rFonts w:asciiTheme="minorHAnsi" w:hAnsiTheme="minorHAnsi" w:cstheme="minorHAnsi"/>
          <w:lang w:val="en-GB"/>
        </w:rPr>
        <w:t xml:space="preserve">What has been understudied, however, is </w:t>
      </w:r>
      <w:r w:rsidR="002A37B8" w:rsidRPr="00B7015B">
        <w:rPr>
          <w:rFonts w:asciiTheme="minorHAnsi" w:hAnsiTheme="minorHAnsi" w:cstheme="minorHAnsi"/>
          <w:lang w:val="en-GB"/>
        </w:rPr>
        <w:t>to what extent</w:t>
      </w:r>
      <w:r w:rsidR="0004165C" w:rsidRPr="00B7015B">
        <w:rPr>
          <w:rFonts w:asciiTheme="minorHAnsi" w:hAnsiTheme="minorHAnsi" w:cstheme="minorHAnsi"/>
          <w:lang w:val="en-GB"/>
        </w:rPr>
        <w:t xml:space="preserve"> the </w:t>
      </w:r>
      <w:r w:rsidRPr="00B7015B">
        <w:rPr>
          <w:rFonts w:asciiTheme="minorHAnsi" w:hAnsiTheme="minorHAnsi" w:cstheme="minorHAnsi"/>
          <w:lang w:val="en-US"/>
        </w:rPr>
        <w:t xml:space="preserve">spectacular growth of markets in Antwerp and Amsterdam </w:t>
      </w:r>
      <w:r w:rsidR="0004165C" w:rsidRPr="00B7015B">
        <w:rPr>
          <w:rFonts w:asciiTheme="minorHAnsi" w:hAnsiTheme="minorHAnsi" w:cstheme="minorHAnsi"/>
          <w:lang w:val="en-US"/>
        </w:rPr>
        <w:t>was</w:t>
      </w:r>
      <w:r w:rsidRPr="00B7015B">
        <w:rPr>
          <w:rFonts w:asciiTheme="minorHAnsi" w:hAnsiTheme="minorHAnsi" w:cstheme="minorHAnsi"/>
          <w:lang w:val="en-US"/>
        </w:rPr>
        <w:t xml:space="preserve"> a function of their key positions in </w:t>
      </w:r>
      <w:r w:rsidR="006A6696" w:rsidRPr="00B7015B">
        <w:rPr>
          <w:rFonts w:asciiTheme="minorHAnsi" w:hAnsiTheme="minorHAnsi" w:cstheme="minorHAnsi"/>
          <w:lang w:val="en-US"/>
        </w:rPr>
        <w:t xml:space="preserve">global </w:t>
      </w:r>
      <w:r w:rsidRPr="00B7015B">
        <w:rPr>
          <w:rFonts w:asciiTheme="minorHAnsi" w:hAnsiTheme="minorHAnsi" w:cstheme="minorHAnsi"/>
          <w:lang w:val="en-US"/>
        </w:rPr>
        <w:t>networks. Paintings were</w:t>
      </w:r>
      <w:r w:rsidRPr="00B7015B">
        <w:rPr>
          <w:rFonts w:asciiTheme="minorHAnsi" w:hAnsiTheme="minorHAnsi" w:cstheme="minorHAnsi"/>
          <w:lang w:val="en-GB"/>
        </w:rPr>
        <w:t xml:space="preserve"> exported internationally</w:t>
      </w:r>
      <w:r w:rsidR="00FA2AEF" w:rsidRPr="00B7015B">
        <w:rPr>
          <w:rFonts w:asciiTheme="minorHAnsi" w:hAnsiTheme="minorHAnsi" w:cstheme="minorHAnsi"/>
          <w:lang w:val="en-GB"/>
        </w:rPr>
        <w:t>,</w:t>
      </w:r>
      <w:r w:rsidRPr="00B7015B">
        <w:rPr>
          <w:rFonts w:asciiTheme="minorHAnsi" w:hAnsiTheme="minorHAnsi" w:cstheme="minorHAnsi"/>
          <w:lang w:val="en-GB"/>
        </w:rPr>
        <w:t xml:space="preserve"> </w:t>
      </w:r>
      <w:r w:rsidRPr="00B7015B">
        <w:rPr>
          <w:rFonts w:asciiTheme="minorHAnsi" w:hAnsiTheme="minorHAnsi" w:cstheme="minorHAnsi"/>
          <w:lang w:val="en-US"/>
        </w:rPr>
        <w:t xml:space="preserve">and art materials, applied </w:t>
      </w:r>
      <w:r w:rsidRPr="00B7015B">
        <w:rPr>
          <w:rFonts w:asciiTheme="minorHAnsi" w:hAnsiTheme="minorHAnsi" w:cstheme="minorHAnsi"/>
          <w:lang w:val="en-US"/>
        </w:rPr>
        <w:lastRenderedPageBreak/>
        <w:t>artworks, and precious rarities were imported</w:t>
      </w:r>
      <w:r w:rsidR="00FA2AEF" w:rsidRPr="00B7015B">
        <w:rPr>
          <w:rFonts w:asciiTheme="minorHAnsi" w:hAnsiTheme="minorHAnsi" w:cstheme="minorHAnsi"/>
          <w:lang w:val="en-US"/>
        </w:rPr>
        <w:t>. W</w:t>
      </w:r>
      <w:r w:rsidRPr="00B7015B">
        <w:rPr>
          <w:rFonts w:asciiTheme="minorHAnsi" w:hAnsiTheme="minorHAnsi" w:cstheme="minorHAnsi"/>
          <w:lang w:val="en-US"/>
        </w:rPr>
        <w:t>hen the mark</w:t>
      </w:r>
      <w:r>
        <w:rPr>
          <w:rFonts w:asciiTheme="minorHAnsi" w:hAnsiTheme="minorHAnsi" w:cstheme="minorHAnsi"/>
          <w:lang w:val="en-US"/>
        </w:rPr>
        <w:t>et overheated</w:t>
      </w:r>
      <w:r w:rsidR="00FA2AEF">
        <w:rPr>
          <w:rFonts w:asciiTheme="minorHAnsi" w:hAnsiTheme="minorHAnsi" w:cstheme="minorHAnsi"/>
          <w:lang w:val="en-US"/>
        </w:rPr>
        <w:t>,</w:t>
      </w:r>
      <w:r>
        <w:rPr>
          <w:rFonts w:asciiTheme="minorHAnsi" w:hAnsiTheme="minorHAnsi" w:cstheme="minorHAnsi"/>
          <w:lang w:val="en-US"/>
        </w:rPr>
        <w:t xml:space="preserve"> </w:t>
      </w:r>
      <w:r w:rsidRPr="00AF7B3D">
        <w:rPr>
          <w:rFonts w:asciiTheme="minorHAnsi" w:hAnsiTheme="minorHAnsi" w:cstheme="minorHAnsi"/>
          <w:lang w:val="en-US"/>
        </w:rPr>
        <w:t xml:space="preserve">many painters migrated, some as far as </w:t>
      </w:r>
      <w:r>
        <w:rPr>
          <w:rFonts w:asciiTheme="minorHAnsi" w:hAnsiTheme="minorHAnsi" w:cstheme="minorHAnsi"/>
          <w:lang w:val="en-US"/>
        </w:rPr>
        <w:t>Batavia (current-day Jakarta)</w:t>
      </w:r>
      <w:r w:rsidRPr="00AF7B3D">
        <w:rPr>
          <w:rFonts w:asciiTheme="minorHAnsi" w:hAnsiTheme="minorHAnsi" w:cstheme="minorHAnsi"/>
          <w:lang w:val="en-US"/>
        </w:rPr>
        <w:t xml:space="preserve">, including </w:t>
      </w:r>
      <w:r w:rsidRPr="00C162C8">
        <w:rPr>
          <w:rFonts w:asciiTheme="minorHAnsi" w:hAnsiTheme="minorHAnsi" w:cstheme="minorHAnsi"/>
          <w:lang w:val="en-US"/>
        </w:rPr>
        <w:t>Rembrandt’s daughter Cornelia and the sons of Frans Hals</w:t>
      </w:r>
      <w:r>
        <w:rPr>
          <w:rFonts w:asciiTheme="minorHAnsi" w:hAnsiTheme="minorHAnsi" w:cstheme="minorHAnsi"/>
          <w:lang w:val="en-US"/>
        </w:rPr>
        <w:t xml:space="preserve"> </w:t>
      </w:r>
      <w:r w:rsidRPr="00AF7B3D">
        <w:rPr>
          <w:rFonts w:asciiTheme="minorHAnsi" w:hAnsiTheme="minorHAnsi" w:cstheme="minorHAnsi"/>
          <w:lang w:val="en-US"/>
        </w:rPr>
        <w:t>(Gerson 1942</w:t>
      </w:r>
      <w:r>
        <w:rPr>
          <w:rFonts w:asciiTheme="minorHAnsi" w:hAnsiTheme="minorHAnsi" w:cstheme="minorHAnsi"/>
          <w:lang w:val="en-US"/>
        </w:rPr>
        <w:t>, Bok</w:t>
      </w:r>
      <w:r w:rsidR="001545FF">
        <w:rPr>
          <w:rFonts w:asciiTheme="minorHAnsi" w:hAnsiTheme="minorHAnsi" w:cstheme="minorHAnsi"/>
          <w:lang w:val="en-US"/>
        </w:rPr>
        <w:t xml:space="preserve"> 2014</w:t>
      </w:r>
      <w:r w:rsidRPr="00AF7B3D">
        <w:rPr>
          <w:rFonts w:asciiTheme="minorHAnsi" w:hAnsiTheme="minorHAnsi" w:cstheme="minorHAnsi"/>
          <w:lang w:val="en-US"/>
        </w:rPr>
        <w:t>)</w:t>
      </w:r>
      <w:r w:rsidRPr="00C162C8">
        <w:rPr>
          <w:rFonts w:asciiTheme="minorHAnsi" w:hAnsiTheme="minorHAnsi" w:cstheme="minorHAnsi"/>
          <w:lang w:val="en-US"/>
        </w:rPr>
        <w:t>.</w:t>
      </w:r>
      <w:r w:rsidRPr="00C162C8">
        <w:rPr>
          <w:rFonts w:asciiTheme="minorHAnsi" w:hAnsiTheme="minorHAnsi" w:cstheme="minorHAnsi"/>
          <w:lang w:val="en-GB"/>
        </w:rPr>
        <w:t xml:space="preserve"> </w:t>
      </w:r>
    </w:p>
    <w:p w14:paraId="3C65E803" w14:textId="44675416" w:rsidR="00455390" w:rsidRPr="00441311" w:rsidRDefault="00FA2AEF" w:rsidP="001545FF">
      <w:pPr>
        <w:ind w:firstLine="284"/>
        <w:jc w:val="both"/>
        <w:rPr>
          <w:rFonts w:asciiTheme="minorHAnsi" w:hAnsiTheme="minorHAnsi" w:cstheme="minorHAnsi"/>
          <w:lang w:val="en-GB"/>
        </w:rPr>
      </w:pPr>
      <w:r>
        <w:rPr>
          <w:rFonts w:asciiTheme="minorHAnsi" w:hAnsiTheme="minorHAnsi" w:cstheme="minorHAnsi"/>
          <w:lang w:val="en-GB"/>
        </w:rPr>
        <w:t>E</w:t>
      </w:r>
      <w:r w:rsidR="00455390" w:rsidRPr="00C162C8">
        <w:rPr>
          <w:rFonts w:asciiTheme="minorHAnsi" w:hAnsiTheme="minorHAnsi" w:cstheme="minorHAnsi"/>
          <w:lang w:val="en-GB"/>
        </w:rPr>
        <w:t xml:space="preserve">arlier </w:t>
      </w:r>
      <w:r w:rsidR="008E0D94">
        <w:rPr>
          <w:rFonts w:asciiTheme="minorHAnsi" w:hAnsiTheme="minorHAnsi" w:cstheme="minorHAnsi"/>
          <w:lang w:val="en-GB"/>
        </w:rPr>
        <w:t>research into art collecting</w:t>
      </w:r>
      <w:r w:rsidR="00455390" w:rsidRPr="00C162C8">
        <w:rPr>
          <w:rFonts w:asciiTheme="minorHAnsi" w:hAnsiTheme="minorHAnsi" w:cstheme="minorHAnsi"/>
          <w:lang w:val="en-GB"/>
        </w:rPr>
        <w:t xml:space="preserve"> </w:t>
      </w:r>
      <w:r>
        <w:rPr>
          <w:rFonts w:asciiTheme="minorHAnsi" w:hAnsiTheme="minorHAnsi" w:cstheme="minorHAnsi"/>
          <w:lang w:val="en-GB"/>
        </w:rPr>
        <w:t xml:space="preserve">has primarily </w:t>
      </w:r>
      <w:r w:rsidR="00455390" w:rsidRPr="00C162C8">
        <w:rPr>
          <w:rFonts w:asciiTheme="minorHAnsi" w:hAnsiTheme="minorHAnsi" w:cstheme="minorHAnsi"/>
          <w:lang w:val="en-GB"/>
        </w:rPr>
        <w:t>focused on oil paintings</w:t>
      </w:r>
      <w:r w:rsidR="00455390">
        <w:rPr>
          <w:rFonts w:asciiTheme="minorHAnsi" w:hAnsiTheme="minorHAnsi" w:cstheme="minorHAnsi"/>
          <w:lang w:val="en-GB"/>
        </w:rPr>
        <w:t xml:space="preserve">, while ignoring </w:t>
      </w:r>
      <w:r w:rsidR="00455390" w:rsidRPr="00C162C8">
        <w:rPr>
          <w:rFonts w:asciiTheme="minorHAnsi" w:hAnsiTheme="minorHAnsi" w:cstheme="minorHAnsi"/>
          <w:lang w:val="en-GB"/>
        </w:rPr>
        <w:t xml:space="preserve">objects (mostly </w:t>
      </w:r>
      <w:r w:rsidR="006A6696">
        <w:rPr>
          <w:rFonts w:asciiTheme="minorHAnsi" w:hAnsiTheme="minorHAnsi" w:cstheme="minorHAnsi"/>
          <w:lang w:val="en-GB"/>
        </w:rPr>
        <w:t xml:space="preserve">the </w:t>
      </w:r>
      <w:r w:rsidR="00455390" w:rsidRPr="00C162C8">
        <w:rPr>
          <w:rFonts w:asciiTheme="minorHAnsi" w:hAnsiTheme="minorHAnsi" w:cstheme="minorHAnsi"/>
          <w:lang w:val="en-GB"/>
        </w:rPr>
        <w:t xml:space="preserve">applied arts) from </w:t>
      </w:r>
      <w:r w:rsidR="00E030BC">
        <w:rPr>
          <w:rFonts w:asciiTheme="minorHAnsi" w:hAnsiTheme="minorHAnsi" w:cstheme="minorHAnsi"/>
          <w:lang w:val="en-GB"/>
        </w:rPr>
        <w:t>outside Europe</w:t>
      </w:r>
      <w:r w:rsidR="00455390">
        <w:rPr>
          <w:rFonts w:asciiTheme="minorHAnsi" w:hAnsiTheme="minorHAnsi" w:cstheme="minorHAnsi"/>
          <w:lang w:val="en-GB"/>
        </w:rPr>
        <w:t xml:space="preserve"> that </w:t>
      </w:r>
      <w:r w:rsidR="00455390" w:rsidRPr="00C162C8">
        <w:rPr>
          <w:rFonts w:asciiTheme="minorHAnsi" w:hAnsiTheme="minorHAnsi" w:cstheme="minorHAnsi"/>
          <w:lang w:val="en-GB"/>
        </w:rPr>
        <w:t>are also listed</w:t>
      </w:r>
      <w:r w:rsidR="00AA0673">
        <w:rPr>
          <w:rFonts w:asciiTheme="minorHAnsi" w:hAnsiTheme="minorHAnsi" w:cstheme="minorHAnsi"/>
          <w:lang w:val="en-GB"/>
        </w:rPr>
        <w:t xml:space="preserve">. </w:t>
      </w:r>
      <w:r w:rsidR="00455390" w:rsidRPr="00C162C8">
        <w:rPr>
          <w:rFonts w:asciiTheme="minorHAnsi" w:hAnsiTheme="minorHAnsi" w:cstheme="minorHAnsi"/>
          <w:lang w:val="en-GB"/>
        </w:rPr>
        <w:t>Th</w:t>
      </w:r>
      <w:r>
        <w:rPr>
          <w:rFonts w:asciiTheme="minorHAnsi" w:hAnsiTheme="minorHAnsi" w:cstheme="minorHAnsi"/>
          <w:lang w:val="en-GB"/>
        </w:rPr>
        <w:t>us this</w:t>
      </w:r>
      <w:r w:rsidR="00455390">
        <w:rPr>
          <w:rFonts w:asciiTheme="minorHAnsi" w:hAnsiTheme="minorHAnsi" w:cstheme="minorHAnsi"/>
          <w:lang w:val="en-GB"/>
        </w:rPr>
        <w:t xml:space="preserve"> subproject will </w:t>
      </w:r>
      <w:r>
        <w:rPr>
          <w:rFonts w:asciiTheme="minorHAnsi" w:hAnsiTheme="minorHAnsi" w:cstheme="minorHAnsi"/>
          <w:lang w:val="en-GB"/>
        </w:rPr>
        <w:t>revisit</w:t>
      </w:r>
      <w:r w:rsidR="00455390">
        <w:rPr>
          <w:rFonts w:asciiTheme="minorHAnsi" w:hAnsiTheme="minorHAnsi" w:cstheme="minorHAnsi"/>
          <w:lang w:val="en-GB"/>
        </w:rPr>
        <w:t xml:space="preserve"> </w:t>
      </w:r>
      <w:r w:rsidR="00455390" w:rsidRPr="00C162C8">
        <w:rPr>
          <w:rFonts w:asciiTheme="minorHAnsi" w:hAnsiTheme="minorHAnsi" w:cstheme="minorHAnsi"/>
          <w:lang w:val="en-GB"/>
        </w:rPr>
        <w:t>archives</w:t>
      </w:r>
      <w:r w:rsidR="00AA0673" w:rsidRPr="00AF7B3D">
        <w:rPr>
          <w:rFonts w:asciiTheme="minorHAnsi" w:hAnsiTheme="minorHAnsi" w:cstheme="minorHAnsi"/>
          <w:lang w:val="en-GB"/>
        </w:rPr>
        <w:t xml:space="preserve"> in Amsterdam, Antwerp, Brussels, Haarlem, </w:t>
      </w:r>
      <w:r w:rsidR="00AA0673" w:rsidRPr="00621EF1">
        <w:rPr>
          <w:rFonts w:asciiTheme="minorHAnsi" w:hAnsiTheme="minorHAnsi" w:cstheme="minorHAnsi"/>
          <w:lang w:val="en-GB"/>
        </w:rPr>
        <w:t>Louvain, The Hague, and Utrecht</w:t>
      </w:r>
      <w:bookmarkStart w:id="2" w:name="_Hlk49265256"/>
      <w:r w:rsidR="00AA0673" w:rsidRPr="00621EF1">
        <w:rPr>
          <w:rFonts w:asciiTheme="minorHAnsi" w:hAnsiTheme="minorHAnsi" w:cstheme="minorHAnsi"/>
          <w:lang w:val="en-GB"/>
        </w:rPr>
        <w:t xml:space="preserve">. In addition, the DELPHER database of digitized Dutch newspapers </w:t>
      </w:r>
      <w:r w:rsidR="00730A6E" w:rsidRPr="00621EF1">
        <w:rPr>
          <w:rFonts w:asciiTheme="minorHAnsi" w:hAnsiTheme="minorHAnsi" w:cstheme="minorHAnsi"/>
          <w:lang w:val="en-GB"/>
        </w:rPr>
        <w:t xml:space="preserve">will </w:t>
      </w:r>
      <w:r w:rsidR="00AA0673" w:rsidRPr="00621EF1">
        <w:rPr>
          <w:rFonts w:asciiTheme="minorHAnsi" w:hAnsiTheme="minorHAnsi" w:cstheme="minorHAnsi"/>
          <w:lang w:val="en-GB"/>
        </w:rPr>
        <w:t xml:space="preserve">provide a rich source for </w:t>
      </w:r>
      <w:r w:rsidRPr="00621EF1">
        <w:rPr>
          <w:rFonts w:asciiTheme="minorHAnsi" w:hAnsiTheme="minorHAnsi" w:cstheme="minorHAnsi"/>
          <w:lang w:val="en-GB"/>
        </w:rPr>
        <w:t>identifying the</w:t>
      </w:r>
      <w:r w:rsidR="00AA0673" w:rsidRPr="00621EF1">
        <w:rPr>
          <w:rFonts w:asciiTheme="minorHAnsi" w:hAnsiTheme="minorHAnsi" w:cstheme="minorHAnsi"/>
          <w:lang w:val="en-GB"/>
        </w:rPr>
        <w:t xml:space="preserve"> sale of goods shipped by the VOC</w:t>
      </w:r>
      <w:bookmarkEnd w:id="2"/>
      <w:r w:rsidRPr="00621EF1">
        <w:rPr>
          <w:rFonts w:asciiTheme="minorHAnsi" w:hAnsiTheme="minorHAnsi" w:cstheme="minorHAnsi"/>
          <w:lang w:val="en-GB"/>
        </w:rPr>
        <w:t xml:space="preserve">, </w:t>
      </w:r>
      <w:r w:rsidR="00AA0673" w:rsidRPr="00621EF1">
        <w:rPr>
          <w:rFonts w:asciiTheme="minorHAnsi" w:hAnsiTheme="minorHAnsi" w:cstheme="minorHAnsi"/>
          <w:lang w:val="en-GB"/>
        </w:rPr>
        <w:t xml:space="preserve">including advertisements and cargo lists in several languages. </w:t>
      </w:r>
      <w:r w:rsidRPr="00621EF1">
        <w:rPr>
          <w:rFonts w:asciiTheme="minorHAnsi" w:hAnsiTheme="minorHAnsi" w:cstheme="minorHAnsi"/>
          <w:lang w:val="en-GB"/>
        </w:rPr>
        <w:t xml:space="preserve">We will identify </w:t>
      </w:r>
      <w:r w:rsidR="00AA0673" w:rsidRPr="00621EF1">
        <w:rPr>
          <w:rFonts w:asciiTheme="minorHAnsi" w:hAnsiTheme="minorHAnsi" w:cstheme="minorHAnsi"/>
          <w:lang w:val="en-GB"/>
        </w:rPr>
        <w:t xml:space="preserve">quantitative patterns </w:t>
      </w:r>
      <w:r w:rsidR="00621EF1" w:rsidRPr="00621EF1">
        <w:rPr>
          <w:rFonts w:asciiTheme="minorHAnsi" w:hAnsiTheme="minorHAnsi" w:cstheme="minorHAnsi"/>
          <w:lang w:val="en-GB"/>
        </w:rPr>
        <w:t xml:space="preserve">of distribution and consumption </w:t>
      </w:r>
      <w:r w:rsidRPr="00621EF1">
        <w:rPr>
          <w:rFonts w:asciiTheme="minorHAnsi" w:hAnsiTheme="minorHAnsi" w:cstheme="minorHAnsi"/>
          <w:lang w:val="en-GB"/>
        </w:rPr>
        <w:t>and the</w:t>
      </w:r>
      <w:r w:rsidR="00AA0673" w:rsidRPr="00621EF1">
        <w:rPr>
          <w:rFonts w:asciiTheme="minorHAnsi" w:hAnsiTheme="minorHAnsi" w:cstheme="minorHAnsi"/>
          <w:lang w:val="en-GB"/>
        </w:rPr>
        <w:t xml:space="preserve"> contextual factors </w:t>
      </w:r>
      <w:r w:rsidRPr="00621EF1">
        <w:rPr>
          <w:rFonts w:asciiTheme="minorHAnsi" w:hAnsiTheme="minorHAnsi" w:cstheme="minorHAnsi"/>
          <w:lang w:val="en-GB"/>
        </w:rPr>
        <w:t>that may explain them.</w:t>
      </w:r>
      <w:r w:rsidR="00AA0673" w:rsidRPr="00621EF1">
        <w:rPr>
          <w:rFonts w:asciiTheme="minorHAnsi" w:hAnsiTheme="minorHAnsi" w:cstheme="minorHAnsi"/>
          <w:lang w:val="en-GB"/>
        </w:rPr>
        <w:t xml:space="preserve"> </w:t>
      </w:r>
      <w:r w:rsidR="00455390" w:rsidRPr="00621EF1">
        <w:rPr>
          <w:rFonts w:asciiTheme="minorHAnsi" w:hAnsiTheme="minorHAnsi" w:cstheme="minorHAnsi"/>
          <w:lang w:val="en-GB"/>
        </w:rPr>
        <w:t xml:space="preserve">On the basis of </w:t>
      </w:r>
      <w:r w:rsidR="00AA0673" w:rsidRPr="00621EF1">
        <w:rPr>
          <w:rFonts w:asciiTheme="minorHAnsi" w:hAnsiTheme="minorHAnsi" w:cstheme="minorHAnsi"/>
          <w:lang w:val="en-GB"/>
        </w:rPr>
        <w:t xml:space="preserve">new archival work </w:t>
      </w:r>
      <w:r w:rsidRPr="00621EF1">
        <w:rPr>
          <w:rFonts w:asciiTheme="minorHAnsi" w:hAnsiTheme="minorHAnsi" w:cstheme="minorHAnsi"/>
          <w:lang w:val="en-GB"/>
        </w:rPr>
        <w:t>and</w:t>
      </w:r>
      <w:r w:rsidR="00AA0673" w:rsidRPr="00621EF1">
        <w:rPr>
          <w:rFonts w:asciiTheme="minorHAnsi" w:hAnsiTheme="minorHAnsi" w:cstheme="minorHAnsi"/>
          <w:lang w:val="en-GB"/>
        </w:rPr>
        <w:t xml:space="preserve"> </w:t>
      </w:r>
      <w:r w:rsidR="00455390" w:rsidRPr="00621EF1">
        <w:rPr>
          <w:rFonts w:asciiTheme="minorHAnsi" w:hAnsiTheme="minorHAnsi" w:cstheme="minorHAnsi"/>
          <w:lang w:val="en-GB"/>
        </w:rPr>
        <w:t xml:space="preserve">published research </w:t>
      </w:r>
      <w:r w:rsidR="006A6696" w:rsidRPr="00621EF1">
        <w:rPr>
          <w:rFonts w:asciiTheme="minorHAnsi" w:hAnsiTheme="minorHAnsi" w:cstheme="minorHAnsi"/>
          <w:lang w:val="en-GB"/>
        </w:rPr>
        <w:t>(Duverger</w:t>
      </w:r>
      <w:r w:rsidR="00E57EFF" w:rsidRPr="00621EF1">
        <w:rPr>
          <w:rFonts w:asciiTheme="minorHAnsi" w:hAnsiTheme="minorHAnsi" w:cstheme="minorHAnsi"/>
          <w:lang w:val="en-GB"/>
        </w:rPr>
        <w:t xml:space="preserve"> 1984-2004</w:t>
      </w:r>
      <w:r w:rsidR="006A6696" w:rsidRPr="00621EF1">
        <w:rPr>
          <w:rFonts w:asciiTheme="minorHAnsi" w:hAnsiTheme="minorHAnsi" w:cstheme="minorHAnsi"/>
          <w:lang w:val="en-GB"/>
        </w:rPr>
        <w:t xml:space="preserve">, </w:t>
      </w:r>
      <w:proofErr w:type="spellStart"/>
      <w:r w:rsidR="00B306C0" w:rsidRPr="00621EF1">
        <w:rPr>
          <w:rFonts w:asciiTheme="minorHAnsi" w:hAnsiTheme="minorHAnsi" w:cstheme="minorHAnsi"/>
          <w:lang w:val="en-GB"/>
        </w:rPr>
        <w:t>Fabri</w:t>
      </w:r>
      <w:proofErr w:type="spellEnd"/>
      <w:r w:rsidR="00B306C0" w:rsidRPr="00621EF1">
        <w:rPr>
          <w:rFonts w:asciiTheme="minorHAnsi" w:hAnsiTheme="minorHAnsi" w:cstheme="minorHAnsi"/>
          <w:lang w:val="en-GB"/>
        </w:rPr>
        <w:t xml:space="preserve"> 2010, </w:t>
      </w:r>
      <w:r w:rsidR="006A6696" w:rsidRPr="00621EF1">
        <w:rPr>
          <w:rFonts w:asciiTheme="minorHAnsi" w:hAnsiTheme="minorHAnsi" w:cstheme="minorHAnsi"/>
          <w:lang w:val="en-GB"/>
        </w:rPr>
        <w:t>Ginhoven</w:t>
      </w:r>
      <w:r w:rsidR="00E57EFF" w:rsidRPr="00621EF1">
        <w:rPr>
          <w:rFonts w:asciiTheme="minorHAnsi" w:hAnsiTheme="minorHAnsi" w:cstheme="minorHAnsi"/>
          <w:lang w:val="en-GB"/>
        </w:rPr>
        <w:t xml:space="preserve"> 2015</w:t>
      </w:r>
      <w:r w:rsidR="006A6696" w:rsidRPr="00621EF1">
        <w:rPr>
          <w:rFonts w:asciiTheme="minorHAnsi" w:hAnsiTheme="minorHAnsi" w:cstheme="minorHAnsi"/>
          <w:lang w:val="en-GB"/>
        </w:rPr>
        <w:t xml:space="preserve">, </w:t>
      </w:r>
      <w:r w:rsidR="00B306C0" w:rsidRPr="00621EF1">
        <w:rPr>
          <w:rFonts w:asciiTheme="minorHAnsi" w:hAnsiTheme="minorHAnsi" w:cstheme="minorHAnsi"/>
          <w:lang w:val="en-GB"/>
        </w:rPr>
        <w:t>Veen 2016</w:t>
      </w:r>
      <w:r w:rsidR="006A6696" w:rsidRPr="00621EF1">
        <w:rPr>
          <w:rFonts w:asciiTheme="minorHAnsi" w:hAnsiTheme="minorHAnsi" w:cstheme="minorHAnsi"/>
          <w:lang w:val="en-GB"/>
        </w:rPr>
        <w:t>)</w:t>
      </w:r>
      <w:r w:rsidR="00AA0673" w:rsidRPr="00621EF1">
        <w:rPr>
          <w:rFonts w:asciiTheme="minorHAnsi" w:hAnsiTheme="minorHAnsi" w:cstheme="minorHAnsi"/>
          <w:lang w:val="en-GB"/>
        </w:rPr>
        <w:t>,</w:t>
      </w:r>
      <w:r w:rsidR="00AA0673" w:rsidRPr="00221017">
        <w:rPr>
          <w:rFonts w:asciiTheme="minorHAnsi" w:hAnsiTheme="minorHAnsi" w:cstheme="minorHAnsi"/>
          <w:lang w:val="en-GB"/>
        </w:rPr>
        <w:t xml:space="preserve"> </w:t>
      </w:r>
      <w:r w:rsidRPr="00221017">
        <w:rPr>
          <w:rFonts w:asciiTheme="minorHAnsi" w:hAnsiTheme="minorHAnsi" w:cstheme="minorHAnsi"/>
          <w:lang w:val="en-GB"/>
        </w:rPr>
        <w:t>th</w:t>
      </w:r>
      <w:r>
        <w:rPr>
          <w:rFonts w:asciiTheme="minorHAnsi" w:hAnsiTheme="minorHAnsi" w:cstheme="minorHAnsi"/>
          <w:lang w:val="en-GB"/>
        </w:rPr>
        <w:t>is</w:t>
      </w:r>
      <w:r w:rsidRPr="00221017">
        <w:rPr>
          <w:rFonts w:asciiTheme="minorHAnsi" w:hAnsiTheme="minorHAnsi" w:cstheme="minorHAnsi"/>
          <w:lang w:val="en-GB"/>
        </w:rPr>
        <w:t xml:space="preserve"> </w:t>
      </w:r>
      <w:r w:rsidR="00AA0673" w:rsidRPr="00221017">
        <w:rPr>
          <w:rFonts w:asciiTheme="minorHAnsi" w:hAnsiTheme="minorHAnsi" w:cstheme="minorHAnsi"/>
          <w:lang w:val="en-GB"/>
        </w:rPr>
        <w:t xml:space="preserve">subproject </w:t>
      </w:r>
      <w:r w:rsidR="00455390" w:rsidRPr="00221017">
        <w:rPr>
          <w:rFonts w:asciiTheme="minorHAnsi" w:hAnsiTheme="minorHAnsi" w:cstheme="minorHAnsi"/>
          <w:lang w:val="en-GB"/>
        </w:rPr>
        <w:t xml:space="preserve">will combine four categories of commodities: </w:t>
      </w:r>
      <w:r>
        <w:rPr>
          <w:rFonts w:asciiTheme="minorHAnsi" w:hAnsiTheme="minorHAnsi" w:cstheme="minorHAnsi"/>
          <w:lang w:val="en-GB"/>
        </w:rPr>
        <w:t xml:space="preserve">1. </w:t>
      </w:r>
      <w:r w:rsidR="00455390" w:rsidRPr="00221017">
        <w:rPr>
          <w:rFonts w:asciiTheme="minorHAnsi" w:hAnsiTheme="minorHAnsi" w:cstheme="minorHAnsi"/>
          <w:lang w:val="en-GB"/>
        </w:rPr>
        <w:t xml:space="preserve">the export of Netherlandish </w:t>
      </w:r>
      <w:r w:rsidR="00455390" w:rsidRPr="00221017">
        <w:rPr>
          <w:rFonts w:asciiTheme="minorHAnsi" w:hAnsiTheme="minorHAnsi" w:cstheme="minorHAnsi"/>
          <w:b/>
          <w:bCs/>
          <w:lang w:val="en-GB"/>
        </w:rPr>
        <w:t>prints</w:t>
      </w:r>
      <w:r w:rsidR="00455390" w:rsidRPr="00221017">
        <w:rPr>
          <w:rFonts w:asciiTheme="minorHAnsi" w:hAnsiTheme="minorHAnsi" w:cstheme="minorHAnsi"/>
          <w:lang w:val="en-GB"/>
        </w:rPr>
        <w:t xml:space="preserve"> to China, South Asia, and Latin America</w:t>
      </w:r>
      <w:r w:rsidR="001545FF" w:rsidRPr="00221017">
        <w:rPr>
          <w:rFonts w:asciiTheme="minorHAnsi" w:hAnsiTheme="minorHAnsi" w:cstheme="minorHAnsi"/>
          <w:lang w:val="en-GB"/>
        </w:rPr>
        <w:t xml:space="preserve"> </w:t>
      </w:r>
      <w:r w:rsidR="00455390" w:rsidRPr="00221017">
        <w:rPr>
          <w:rFonts w:asciiTheme="minorHAnsi" w:hAnsiTheme="minorHAnsi" w:cstheme="minorHAnsi"/>
          <w:lang w:val="en-GB"/>
        </w:rPr>
        <w:t>(</w:t>
      </w:r>
      <w:proofErr w:type="spellStart"/>
      <w:r w:rsidR="00455390" w:rsidRPr="00221017">
        <w:rPr>
          <w:rFonts w:asciiTheme="minorHAnsi" w:hAnsiTheme="minorHAnsi" w:cstheme="minorHAnsi"/>
          <w:lang w:val="en-GB"/>
        </w:rPr>
        <w:t>IJzerman</w:t>
      </w:r>
      <w:proofErr w:type="spellEnd"/>
      <w:r w:rsidR="00455390" w:rsidRPr="00221017">
        <w:rPr>
          <w:rFonts w:asciiTheme="minorHAnsi" w:hAnsiTheme="minorHAnsi" w:cstheme="minorHAnsi"/>
          <w:lang w:val="en-GB"/>
        </w:rPr>
        <w:t xml:space="preserve"> 1926, </w:t>
      </w:r>
      <w:proofErr w:type="spellStart"/>
      <w:r w:rsidR="00455390" w:rsidRPr="00221017">
        <w:rPr>
          <w:rFonts w:asciiTheme="minorHAnsi" w:hAnsiTheme="minorHAnsi" w:cstheme="minorHAnsi"/>
          <w:lang w:val="en-GB"/>
        </w:rPr>
        <w:t>Braat</w:t>
      </w:r>
      <w:proofErr w:type="spellEnd"/>
      <w:r w:rsidR="00455390" w:rsidRPr="00221017">
        <w:rPr>
          <w:rFonts w:asciiTheme="minorHAnsi" w:hAnsiTheme="minorHAnsi" w:cstheme="minorHAnsi"/>
          <w:lang w:val="en-GB"/>
        </w:rPr>
        <w:t xml:space="preserve"> 1998, Massing</w:t>
      </w:r>
      <w:r w:rsidR="00E57EFF" w:rsidRPr="00221017">
        <w:rPr>
          <w:rFonts w:asciiTheme="minorHAnsi" w:hAnsiTheme="minorHAnsi" w:cstheme="minorHAnsi"/>
          <w:lang w:val="en-GB"/>
        </w:rPr>
        <w:t xml:space="preserve"> 2017</w:t>
      </w:r>
      <w:r w:rsidR="00455390" w:rsidRPr="00221017">
        <w:rPr>
          <w:rFonts w:asciiTheme="minorHAnsi" w:hAnsiTheme="minorHAnsi" w:cstheme="minorHAnsi"/>
          <w:lang w:val="en-GB"/>
        </w:rPr>
        <w:t xml:space="preserve">); </w:t>
      </w:r>
      <w:r>
        <w:rPr>
          <w:rFonts w:asciiTheme="minorHAnsi" w:hAnsiTheme="minorHAnsi" w:cstheme="minorHAnsi"/>
          <w:lang w:val="en-GB"/>
        </w:rPr>
        <w:t xml:space="preserve">2. </w:t>
      </w:r>
      <w:r w:rsidR="00455390" w:rsidRPr="00221017">
        <w:rPr>
          <w:rFonts w:asciiTheme="minorHAnsi" w:hAnsiTheme="minorHAnsi" w:cstheme="minorHAnsi"/>
          <w:lang w:val="en-GB"/>
        </w:rPr>
        <w:t xml:space="preserve">the export of Netherlandish </w:t>
      </w:r>
      <w:r w:rsidR="00455390" w:rsidRPr="00221017">
        <w:rPr>
          <w:rFonts w:asciiTheme="minorHAnsi" w:hAnsiTheme="minorHAnsi" w:cstheme="minorHAnsi"/>
          <w:b/>
          <w:bCs/>
          <w:lang w:val="en-GB"/>
        </w:rPr>
        <w:t>paintings</w:t>
      </w:r>
      <w:r w:rsidR="00455390" w:rsidRPr="00221017">
        <w:rPr>
          <w:rFonts w:asciiTheme="minorHAnsi" w:hAnsiTheme="minorHAnsi" w:cstheme="minorHAnsi"/>
          <w:lang w:val="en-GB"/>
        </w:rPr>
        <w:t xml:space="preserve">, including small works on copper and </w:t>
      </w:r>
      <w:proofErr w:type="spellStart"/>
      <w:r w:rsidR="00455390" w:rsidRPr="00221017">
        <w:rPr>
          <w:rFonts w:asciiTheme="minorHAnsi" w:hAnsiTheme="minorHAnsi" w:cstheme="minorHAnsi"/>
          <w:lang w:val="en-GB"/>
        </w:rPr>
        <w:t>watercolors</w:t>
      </w:r>
      <w:proofErr w:type="spellEnd"/>
      <w:r w:rsidR="00455390" w:rsidRPr="00221017">
        <w:rPr>
          <w:rFonts w:asciiTheme="minorHAnsi" w:hAnsiTheme="minorHAnsi" w:cstheme="minorHAnsi"/>
          <w:lang w:val="en-GB"/>
        </w:rPr>
        <w:t xml:space="preserve"> (mostly to Latin America, occasionally to East Asia: Gerson 1942, </w:t>
      </w:r>
      <w:proofErr w:type="spellStart"/>
      <w:r w:rsidR="00455390" w:rsidRPr="00221017">
        <w:rPr>
          <w:rFonts w:asciiTheme="minorHAnsi" w:hAnsiTheme="minorHAnsi" w:cstheme="minorHAnsi"/>
          <w:lang w:val="en-GB"/>
        </w:rPr>
        <w:t>Miegroet</w:t>
      </w:r>
      <w:proofErr w:type="spellEnd"/>
      <w:r w:rsidR="001C22A5">
        <w:rPr>
          <w:rFonts w:asciiTheme="minorHAnsi" w:hAnsiTheme="minorHAnsi" w:cstheme="minorHAnsi"/>
          <w:lang w:val="en-GB"/>
        </w:rPr>
        <w:t>/</w:t>
      </w:r>
      <w:proofErr w:type="spellStart"/>
      <w:r w:rsidR="00E57EFF" w:rsidRPr="00221017">
        <w:rPr>
          <w:rFonts w:asciiTheme="minorHAnsi" w:hAnsiTheme="minorHAnsi" w:cstheme="minorHAnsi"/>
          <w:lang w:val="en-GB"/>
        </w:rPr>
        <w:t>Marchi</w:t>
      </w:r>
      <w:proofErr w:type="spellEnd"/>
      <w:r w:rsidR="00E57EFF" w:rsidRPr="00221017">
        <w:rPr>
          <w:rFonts w:asciiTheme="minorHAnsi" w:hAnsiTheme="minorHAnsi" w:cstheme="minorHAnsi"/>
          <w:lang w:val="en-GB"/>
        </w:rPr>
        <w:t xml:space="preserve"> 2000</w:t>
      </w:r>
      <w:r w:rsidR="00455390" w:rsidRPr="00221017">
        <w:rPr>
          <w:rFonts w:asciiTheme="minorHAnsi" w:hAnsiTheme="minorHAnsi" w:cstheme="minorHAnsi"/>
          <w:lang w:val="en-GB"/>
        </w:rPr>
        <w:t xml:space="preserve">); </w:t>
      </w:r>
      <w:r>
        <w:rPr>
          <w:rFonts w:asciiTheme="minorHAnsi" w:hAnsiTheme="minorHAnsi" w:cstheme="minorHAnsi"/>
          <w:lang w:val="en-GB"/>
        </w:rPr>
        <w:t xml:space="preserve">3. </w:t>
      </w:r>
      <w:r w:rsidR="00455390" w:rsidRPr="00221017">
        <w:rPr>
          <w:rFonts w:asciiTheme="minorHAnsi" w:hAnsiTheme="minorHAnsi" w:cstheme="minorHAnsi"/>
          <w:lang w:val="en-GB"/>
        </w:rPr>
        <w:t>the</w:t>
      </w:r>
      <w:r w:rsidR="00455390" w:rsidRPr="00441311">
        <w:rPr>
          <w:rFonts w:asciiTheme="minorHAnsi" w:hAnsiTheme="minorHAnsi" w:cstheme="minorHAnsi"/>
          <w:lang w:val="en-GB"/>
        </w:rPr>
        <w:t xml:space="preserve"> import of </w:t>
      </w:r>
      <w:r w:rsidR="00455390" w:rsidRPr="00921E01">
        <w:rPr>
          <w:rFonts w:asciiTheme="minorHAnsi" w:hAnsiTheme="minorHAnsi" w:cstheme="minorHAnsi"/>
          <w:b/>
          <w:bCs/>
          <w:lang w:val="en-GB"/>
        </w:rPr>
        <w:t>exotica</w:t>
      </w:r>
      <w:r w:rsidR="00E030BC">
        <w:rPr>
          <w:rFonts w:asciiTheme="minorHAnsi" w:hAnsiTheme="minorHAnsi" w:cstheme="minorHAnsi"/>
          <w:b/>
          <w:bCs/>
          <w:lang w:val="en-GB"/>
        </w:rPr>
        <w:t xml:space="preserve"> </w:t>
      </w:r>
      <w:r w:rsidR="00E030BC">
        <w:rPr>
          <w:rFonts w:asciiTheme="minorHAnsi" w:hAnsiTheme="minorHAnsi" w:cstheme="minorHAnsi"/>
          <w:lang w:val="en-GB"/>
        </w:rPr>
        <w:t>from beyond Europe</w:t>
      </w:r>
      <w:r w:rsidR="00455390" w:rsidRPr="00921E01">
        <w:rPr>
          <w:rFonts w:asciiTheme="minorHAnsi" w:hAnsiTheme="minorHAnsi" w:cstheme="minorHAnsi"/>
          <w:lang w:val="en-GB"/>
        </w:rPr>
        <w:t xml:space="preserve"> to the Netherlands (</w:t>
      </w:r>
      <w:r w:rsidR="001122F4" w:rsidRPr="00921E01">
        <w:rPr>
          <w:rFonts w:asciiTheme="minorHAnsi" w:hAnsiTheme="minorHAnsi" w:cstheme="minorHAnsi"/>
          <w:lang w:val="en-GB"/>
        </w:rPr>
        <w:t>from ordinary households to</w:t>
      </w:r>
      <w:r w:rsidR="00455390" w:rsidRPr="00921E01">
        <w:rPr>
          <w:rFonts w:asciiTheme="minorHAnsi" w:hAnsiTheme="minorHAnsi" w:cstheme="minorHAnsi"/>
          <w:lang w:val="en-GB"/>
        </w:rPr>
        <w:t xml:space="preserve"> cabinets of curiosities: </w:t>
      </w:r>
      <w:proofErr w:type="spellStart"/>
      <w:r w:rsidR="00455390" w:rsidRPr="00921E01">
        <w:rPr>
          <w:rFonts w:asciiTheme="minorHAnsi" w:hAnsiTheme="minorHAnsi" w:cstheme="minorHAnsi"/>
          <w:lang w:val="en-GB"/>
        </w:rPr>
        <w:t>Bergvelt</w:t>
      </w:r>
      <w:proofErr w:type="spellEnd"/>
      <w:r w:rsidR="00455390" w:rsidRPr="00921E01">
        <w:rPr>
          <w:rFonts w:asciiTheme="minorHAnsi" w:hAnsiTheme="minorHAnsi" w:cstheme="minorHAnsi"/>
          <w:lang w:val="en-GB"/>
        </w:rPr>
        <w:t xml:space="preserve"> </w:t>
      </w:r>
      <w:proofErr w:type="spellStart"/>
      <w:r w:rsidR="00455390" w:rsidRPr="00921E01">
        <w:rPr>
          <w:rFonts w:asciiTheme="minorHAnsi" w:hAnsiTheme="minorHAnsi" w:cstheme="minorHAnsi"/>
          <w:lang w:val="en-GB"/>
        </w:rPr>
        <w:t>a.o.</w:t>
      </w:r>
      <w:proofErr w:type="spellEnd"/>
      <w:r w:rsidR="00455390" w:rsidRPr="00921E01">
        <w:rPr>
          <w:rFonts w:asciiTheme="minorHAnsi" w:hAnsiTheme="minorHAnsi" w:cstheme="minorHAnsi"/>
          <w:lang w:val="en-GB"/>
        </w:rPr>
        <w:t xml:space="preserve"> 1992, </w:t>
      </w:r>
      <w:r w:rsidR="001122F4" w:rsidRPr="00921E01">
        <w:rPr>
          <w:rFonts w:asciiTheme="minorHAnsi" w:hAnsiTheme="minorHAnsi" w:cstheme="minorHAnsi"/>
          <w:lang w:val="en-GB"/>
        </w:rPr>
        <w:t>McCants 2015</w:t>
      </w:r>
      <w:r w:rsidR="00455390" w:rsidRPr="00921E01">
        <w:rPr>
          <w:rFonts w:asciiTheme="minorHAnsi" w:hAnsiTheme="minorHAnsi" w:cstheme="minorHAnsi"/>
          <w:lang w:val="en-GB"/>
        </w:rPr>
        <w:t xml:space="preserve">); and </w:t>
      </w:r>
      <w:r w:rsidRPr="00921E01">
        <w:rPr>
          <w:rFonts w:asciiTheme="minorHAnsi" w:hAnsiTheme="minorHAnsi" w:cstheme="minorHAnsi"/>
          <w:lang w:val="en-GB"/>
        </w:rPr>
        <w:t xml:space="preserve">4. </w:t>
      </w:r>
      <w:r w:rsidR="00455390" w:rsidRPr="00921E01">
        <w:rPr>
          <w:rFonts w:asciiTheme="minorHAnsi" w:hAnsiTheme="minorHAnsi" w:cstheme="minorHAnsi"/>
          <w:lang w:val="en-GB"/>
        </w:rPr>
        <w:t xml:space="preserve">the import of </w:t>
      </w:r>
      <w:r w:rsidR="00455390" w:rsidRPr="00921E01">
        <w:rPr>
          <w:rFonts w:asciiTheme="minorHAnsi" w:hAnsiTheme="minorHAnsi" w:cstheme="minorHAnsi"/>
          <w:b/>
          <w:bCs/>
          <w:lang w:val="en-GB"/>
        </w:rPr>
        <w:t>art materials</w:t>
      </w:r>
      <w:r w:rsidR="00455390" w:rsidRPr="00921E01">
        <w:rPr>
          <w:rFonts w:asciiTheme="minorHAnsi" w:hAnsiTheme="minorHAnsi" w:cstheme="minorHAnsi"/>
          <w:lang w:val="en-GB"/>
        </w:rPr>
        <w:t xml:space="preserve"> </w:t>
      </w:r>
      <w:r w:rsidR="00E030BC">
        <w:rPr>
          <w:rFonts w:asciiTheme="minorHAnsi" w:hAnsiTheme="minorHAnsi" w:cstheme="minorHAnsi"/>
          <w:lang w:val="en-GB"/>
        </w:rPr>
        <w:t xml:space="preserve">from beyond Europe </w:t>
      </w:r>
      <w:r w:rsidR="00455390" w:rsidRPr="00921E01">
        <w:rPr>
          <w:rFonts w:asciiTheme="minorHAnsi" w:hAnsiTheme="minorHAnsi" w:cstheme="minorHAnsi"/>
          <w:lang w:val="en-GB"/>
        </w:rPr>
        <w:t>to the Netherlands</w:t>
      </w:r>
      <w:r w:rsidR="00455390" w:rsidRPr="00921E01">
        <w:rPr>
          <w:rFonts w:asciiTheme="minorHAnsi" w:hAnsiTheme="minorHAnsi" w:cstheme="minorHAnsi"/>
          <w:b/>
          <w:bCs/>
          <w:lang w:val="en-GB"/>
        </w:rPr>
        <w:t xml:space="preserve"> </w:t>
      </w:r>
      <w:r w:rsidR="00455390" w:rsidRPr="00921E01">
        <w:rPr>
          <w:rFonts w:asciiTheme="minorHAnsi" w:hAnsiTheme="minorHAnsi" w:cstheme="minorHAnsi"/>
          <w:lang w:val="en-GB"/>
        </w:rPr>
        <w:t>(e.g., indigo blue, cochineal red, and</w:t>
      </w:r>
      <w:r w:rsidR="00455390">
        <w:rPr>
          <w:rFonts w:asciiTheme="minorHAnsi" w:hAnsiTheme="minorHAnsi" w:cstheme="minorHAnsi"/>
          <w:lang w:val="en-GB"/>
        </w:rPr>
        <w:t xml:space="preserve"> tortoiseshell </w:t>
      </w:r>
      <w:r w:rsidR="00455390" w:rsidRPr="00441311">
        <w:rPr>
          <w:rFonts w:asciiTheme="minorHAnsi" w:hAnsiTheme="minorHAnsi" w:cstheme="minorHAnsi"/>
          <w:lang w:val="en-GB"/>
        </w:rPr>
        <w:t xml:space="preserve">were sourced from the </w:t>
      </w:r>
      <w:r w:rsidR="00455390">
        <w:rPr>
          <w:rFonts w:asciiTheme="minorHAnsi" w:hAnsiTheme="minorHAnsi" w:cstheme="minorHAnsi"/>
          <w:lang w:val="en-GB"/>
        </w:rPr>
        <w:t>Americas;</w:t>
      </w:r>
      <w:r w:rsidR="00455390" w:rsidRPr="00441311">
        <w:rPr>
          <w:rFonts w:asciiTheme="minorHAnsi" w:hAnsiTheme="minorHAnsi" w:cstheme="minorHAnsi"/>
          <w:lang w:val="en-GB"/>
        </w:rPr>
        <w:t xml:space="preserve"> ultramarine blue</w:t>
      </w:r>
      <w:r w:rsidR="00455390">
        <w:rPr>
          <w:rFonts w:asciiTheme="minorHAnsi" w:hAnsiTheme="minorHAnsi" w:cstheme="minorHAnsi"/>
          <w:lang w:val="en-GB"/>
        </w:rPr>
        <w:t xml:space="preserve">, shells, and ivory </w:t>
      </w:r>
      <w:r w:rsidR="001545FF">
        <w:rPr>
          <w:rFonts w:asciiTheme="minorHAnsi" w:hAnsiTheme="minorHAnsi" w:cstheme="minorHAnsi"/>
          <w:lang w:val="en-GB"/>
        </w:rPr>
        <w:t xml:space="preserve">came </w:t>
      </w:r>
      <w:r w:rsidR="00455390" w:rsidRPr="00441311">
        <w:rPr>
          <w:rFonts w:asciiTheme="minorHAnsi" w:hAnsiTheme="minorHAnsi" w:cstheme="minorHAnsi"/>
          <w:lang w:val="en-GB"/>
        </w:rPr>
        <w:t>from South Asia</w:t>
      </w:r>
      <w:r w:rsidR="00455390">
        <w:rPr>
          <w:rFonts w:asciiTheme="minorHAnsi" w:hAnsiTheme="minorHAnsi" w:cstheme="minorHAnsi"/>
          <w:lang w:val="en-GB"/>
        </w:rPr>
        <w:t xml:space="preserve">: </w:t>
      </w:r>
      <w:r w:rsidR="00455390" w:rsidRPr="00441311">
        <w:rPr>
          <w:rFonts w:asciiTheme="minorHAnsi" w:hAnsiTheme="minorHAnsi" w:cstheme="minorHAnsi"/>
          <w:lang w:val="en-GB"/>
        </w:rPr>
        <w:t>Vermeylen</w:t>
      </w:r>
      <w:r w:rsidR="001545FF">
        <w:rPr>
          <w:rFonts w:asciiTheme="minorHAnsi" w:hAnsiTheme="minorHAnsi" w:cstheme="minorHAnsi"/>
          <w:lang w:val="en-GB"/>
        </w:rPr>
        <w:t xml:space="preserve"> 2010</w:t>
      </w:r>
      <w:r w:rsidR="00455390" w:rsidRPr="00441311">
        <w:rPr>
          <w:rFonts w:asciiTheme="minorHAnsi" w:hAnsiTheme="minorHAnsi" w:cstheme="minorHAnsi"/>
          <w:lang w:val="en-GB"/>
        </w:rPr>
        <w:t>, Hamann</w:t>
      </w:r>
      <w:r w:rsidR="00455390">
        <w:rPr>
          <w:rFonts w:asciiTheme="minorHAnsi" w:hAnsiTheme="minorHAnsi" w:cstheme="minorHAnsi"/>
          <w:lang w:val="en-GB"/>
        </w:rPr>
        <w:t xml:space="preserve"> 2010</w:t>
      </w:r>
      <w:r w:rsidR="00455390" w:rsidRPr="00441311">
        <w:rPr>
          <w:rFonts w:asciiTheme="minorHAnsi" w:hAnsiTheme="minorHAnsi" w:cstheme="minorHAnsi"/>
          <w:lang w:val="en-GB"/>
        </w:rPr>
        <w:t>).</w:t>
      </w:r>
    </w:p>
    <w:p w14:paraId="2C828771" w14:textId="0015BA71" w:rsidR="00455390" w:rsidRPr="00921E01" w:rsidRDefault="00FA2AEF" w:rsidP="001545FF">
      <w:pPr>
        <w:ind w:firstLine="284"/>
        <w:jc w:val="both"/>
        <w:rPr>
          <w:rFonts w:asciiTheme="minorHAnsi" w:hAnsiTheme="minorHAnsi" w:cstheme="minorHAnsi"/>
          <w:lang w:val="en-GB"/>
        </w:rPr>
      </w:pPr>
      <w:r>
        <w:rPr>
          <w:rFonts w:asciiTheme="minorHAnsi" w:hAnsiTheme="minorHAnsi" w:cstheme="minorHAnsi"/>
          <w:lang w:val="en-GB"/>
        </w:rPr>
        <w:t xml:space="preserve">In </w:t>
      </w:r>
      <w:r w:rsidR="00455390" w:rsidRPr="00AF7B3D">
        <w:rPr>
          <w:rFonts w:asciiTheme="minorHAnsi" w:hAnsiTheme="minorHAnsi" w:cstheme="minorHAnsi"/>
          <w:lang w:val="en-GB"/>
        </w:rPr>
        <w:t xml:space="preserve">a pilot study of Chinese objects </w:t>
      </w:r>
      <w:r w:rsidR="00455390">
        <w:rPr>
          <w:rFonts w:asciiTheme="minorHAnsi" w:hAnsiTheme="minorHAnsi" w:cstheme="minorHAnsi"/>
          <w:lang w:val="en-GB"/>
        </w:rPr>
        <w:t>documented in collections</w:t>
      </w:r>
      <w:r w:rsidR="00455390" w:rsidRPr="00AF7B3D">
        <w:rPr>
          <w:rFonts w:asciiTheme="minorHAnsi" w:hAnsiTheme="minorHAnsi" w:cstheme="minorHAnsi"/>
          <w:lang w:val="en-GB"/>
        </w:rPr>
        <w:t xml:space="preserve"> the Netherlands (Weststeijn 2020</w:t>
      </w:r>
      <w:r w:rsidR="00C81C84">
        <w:rPr>
          <w:rFonts w:asciiTheme="minorHAnsi" w:hAnsiTheme="minorHAnsi" w:cstheme="minorHAnsi"/>
          <w:lang w:val="en-GB"/>
        </w:rPr>
        <w:t>b</w:t>
      </w:r>
      <w:r w:rsidR="00455390" w:rsidRPr="00AF7B3D">
        <w:rPr>
          <w:rFonts w:asciiTheme="minorHAnsi" w:hAnsiTheme="minorHAnsi" w:cstheme="minorHAnsi"/>
          <w:lang w:val="en-GB"/>
        </w:rPr>
        <w:t>),</w:t>
      </w:r>
      <w:r w:rsidR="00730A6E">
        <w:rPr>
          <w:rFonts w:asciiTheme="minorHAnsi" w:hAnsiTheme="minorHAnsi" w:cstheme="minorHAnsi"/>
          <w:lang w:val="en-GB"/>
        </w:rPr>
        <w:t xml:space="preserve"> the</w:t>
      </w:r>
      <w:r w:rsidR="00455390" w:rsidRPr="00AF7B3D">
        <w:rPr>
          <w:rFonts w:asciiTheme="minorHAnsi" w:hAnsiTheme="minorHAnsi" w:cstheme="minorHAnsi"/>
          <w:lang w:val="en-GB"/>
        </w:rPr>
        <w:t xml:space="preserve"> </w:t>
      </w:r>
      <w:r w:rsidR="00730A6E">
        <w:rPr>
          <w:rFonts w:asciiTheme="minorHAnsi" w:hAnsiTheme="minorHAnsi" w:cstheme="minorHAnsi"/>
          <w:lang w:val="en-GB"/>
        </w:rPr>
        <w:t>P</w:t>
      </w:r>
      <w:r>
        <w:rPr>
          <w:rFonts w:asciiTheme="minorHAnsi" w:hAnsiTheme="minorHAnsi" w:cstheme="minorHAnsi"/>
          <w:lang w:val="en-GB"/>
        </w:rPr>
        <w:t>I found evidence of rich</w:t>
      </w:r>
      <w:r w:rsidRPr="00AF7B3D">
        <w:rPr>
          <w:rFonts w:asciiTheme="minorHAnsi" w:hAnsiTheme="minorHAnsi" w:cstheme="minorHAnsi"/>
          <w:lang w:val="en-GB"/>
        </w:rPr>
        <w:t xml:space="preserve"> </w:t>
      </w:r>
      <w:r w:rsidR="00455390" w:rsidRPr="00AF7B3D">
        <w:rPr>
          <w:rFonts w:asciiTheme="minorHAnsi" w:hAnsiTheme="minorHAnsi" w:cstheme="minorHAnsi"/>
          <w:lang w:val="en-GB"/>
        </w:rPr>
        <w:t>archival material i</w:t>
      </w:r>
      <w:r>
        <w:rPr>
          <w:rFonts w:asciiTheme="minorHAnsi" w:hAnsiTheme="minorHAnsi" w:cstheme="minorHAnsi"/>
          <w:lang w:val="en-GB"/>
        </w:rPr>
        <w:t xml:space="preserve">n </w:t>
      </w:r>
      <w:r w:rsidR="00455390">
        <w:rPr>
          <w:rFonts w:asciiTheme="minorHAnsi" w:hAnsiTheme="minorHAnsi" w:cstheme="minorHAnsi"/>
          <w:lang w:val="en-GB"/>
        </w:rPr>
        <w:t>a</w:t>
      </w:r>
      <w:r w:rsidR="00AA0673">
        <w:rPr>
          <w:rFonts w:asciiTheme="minorHAnsi" w:hAnsiTheme="minorHAnsi" w:cstheme="minorHAnsi"/>
          <w:lang w:val="en-GB"/>
        </w:rPr>
        <w:t xml:space="preserve">n assembly </w:t>
      </w:r>
      <w:r w:rsidR="00455390">
        <w:rPr>
          <w:rFonts w:asciiTheme="minorHAnsi" w:hAnsiTheme="minorHAnsi" w:cstheme="minorHAnsi"/>
          <w:lang w:val="en-GB"/>
        </w:rPr>
        <w:t>of</w:t>
      </w:r>
      <w:r w:rsidR="00455390" w:rsidRPr="00AF7B3D">
        <w:rPr>
          <w:rFonts w:asciiTheme="minorHAnsi" w:hAnsiTheme="minorHAnsi" w:cstheme="minorHAnsi"/>
          <w:lang w:val="en-GB"/>
        </w:rPr>
        <w:t xml:space="preserve"> </w:t>
      </w:r>
      <w:r w:rsidR="00AA0673">
        <w:rPr>
          <w:rFonts w:asciiTheme="minorHAnsi" w:hAnsiTheme="minorHAnsi" w:cstheme="minorHAnsi"/>
          <w:lang w:val="en-GB"/>
        </w:rPr>
        <w:t>manuscript</w:t>
      </w:r>
      <w:r>
        <w:rPr>
          <w:rFonts w:asciiTheme="minorHAnsi" w:hAnsiTheme="minorHAnsi" w:cstheme="minorHAnsi"/>
          <w:lang w:val="en-GB"/>
        </w:rPr>
        <w:t>s</w:t>
      </w:r>
      <w:r w:rsidR="00AA0673">
        <w:rPr>
          <w:rFonts w:asciiTheme="minorHAnsi" w:hAnsiTheme="minorHAnsi" w:cstheme="minorHAnsi"/>
          <w:lang w:val="en-GB"/>
        </w:rPr>
        <w:t>, printed</w:t>
      </w:r>
      <w:r w:rsidR="00455390" w:rsidRPr="00AF7B3D">
        <w:rPr>
          <w:rFonts w:asciiTheme="minorHAnsi" w:hAnsiTheme="minorHAnsi" w:cstheme="minorHAnsi"/>
          <w:lang w:val="en-GB"/>
        </w:rPr>
        <w:t xml:space="preserve"> </w:t>
      </w:r>
      <w:r w:rsidR="00AA0673">
        <w:rPr>
          <w:rFonts w:asciiTheme="minorHAnsi" w:hAnsiTheme="minorHAnsi" w:cstheme="minorHAnsi"/>
          <w:lang w:val="en-GB"/>
        </w:rPr>
        <w:t xml:space="preserve">and </w:t>
      </w:r>
      <w:r w:rsidR="00455390" w:rsidRPr="00AF7B3D">
        <w:rPr>
          <w:rFonts w:asciiTheme="minorHAnsi" w:hAnsiTheme="minorHAnsi" w:cstheme="minorHAnsi"/>
          <w:lang w:val="en-GB"/>
        </w:rPr>
        <w:t>digitized</w:t>
      </w:r>
      <w:r w:rsidR="00AA0673">
        <w:rPr>
          <w:rFonts w:asciiTheme="minorHAnsi" w:hAnsiTheme="minorHAnsi" w:cstheme="minorHAnsi"/>
          <w:lang w:val="en-GB"/>
        </w:rPr>
        <w:t xml:space="preserve"> </w:t>
      </w:r>
      <w:r w:rsidR="00455390" w:rsidRPr="00AF7B3D">
        <w:rPr>
          <w:rFonts w:asciiTheme="minorHAnsi" w:hAnsiTheme="minorHAnsi" w:cstheme="minorHAnsi"/>
          <w:lang w:val="en-GB"/>
        </w:rPr>
        <w:t>records, cargo lists</w:t>
      </w:r>
      <w:r>
        <w:rPr>
          <w:rFonts w:asciiTheme="minorHAnsi" w:hAnsiTheme="minorHAnsi" w:cstheme="minorHAnsi"/>
          <w:lang w:val="en-GB"/>
        </w:rPr>
        <w:t>,</w:t>
      </w:r>
      <w:r w:rsidR="00455390" w:rsidRPr="00AF7B3D">
        <w:rPr>
          <w:rFonts w:asciiTheme="minorHAnsi" w:hAnsiTheme="minorHAnsi" w:cstheme="minorHAnsi"/>
          <w:lang w:val="en-GB"/>
        </w:rPr>
        <w:t xml:space="preserve"> auction cat</w:t>
      </w:r>
      <w:r w:rsidR="007A3813">
        <w:rPr>
          <w:rFonts w:asciiTheme="minorHAnsi" w:hAnsiTheme="minorHAnsi" w:cstheme="minorHAnsi"/>
          <w:lang w:val="en-GB"/>
        </w:rPr>
        <w:t>-</w:t>
      </w:r>
      <w:proofErr w:type="spellStart"/>
      <w:r w:rsidR="00455390" w:rsidRPr="00AF7B3D">
        <w:rPr>
          <w:rFonts w:asciiTheme="minorHAnsi" w:hAnsiTheme="minorHAnsi" w:cstheme="minorHAnsi"/>
          <w:lang w:val="en-GB"/>
        </w:rPr>
        <w:t>alogues</w:t>
      </w:r>
      <w:proofErr w:type="spellEnd"/>
      <w:r w:rsidR="00455390">
        <w:rPr>
          <w:rFonts w:asciiTheme="minorHAnsi" w:hAnsiTheme="minorHAnsi" w:cstheme="minorHAnsi"/>
          <w:lang w:val="en-GB"/>
        </w:rPr>
        <w:t xml:space="preserve">, </w:t>
      </w:r>
      <w:r w:rsidR="00455390" w:rsidRPr="00AF7B3D">
        <w:rPr>
          <w:rFonts w:asciiTheme="minorHAnsi" w:hAnsiTheme="minorHAnsi" w:cstheme="minorHAnsi"/>
          <w:lang w:val="en-GB"/>
        </w:rPr>
        <w:t xml:space="preserve">collection </w:t>
      </w:r>
      <w:r w:rsidR="00455390">
        <w:rPr>
          <w:rFonts w:asciiTheme="minorHAnsi" w:hAnsiTheme="minorHAnsi" w:cstheme="minorHAnsi"/>
          <w:lang w:val="en-GB"/>
        </w:rPr>
        <w:t xml:space="preserve">inventories, </w:t>
      </w:r>
      <w:r w:rsidR="00455390" w:rsidRPr="00AF7B3D">
        <w:rPr>
          <w:rFonts w:asciiTheme="minorHAnsi" w:hAnsiTheme="minorHAnsi" w:cstheme="minorHAnsi"/>
          <w:lang w:val="en-GB"/>
        </w:rPr>
        <w:t xml:space="preserve">and advertisements. </w:t>
      </w:r>
      <w:r w:rsidR="00455390">
        <w:rPr>
          <w:rFonts w:asciiTheme="minorHAnsi" w:hAnsiTheme="minorHAnsi" w:cstheme="minorHAnsi"/>
          <w:lang w:val="en-GB"/>
        </w:rPr>
        <w:t xml:space="preserve">The analysis </w:t>
      </w:r>
      <w:r>
        <w:rPr>
          <w:rFonts w:asciiTheme="minorHAnsi" w:hAnsiTheme="minorHAnsi" w:cstheme="minorHAnsi"/>
          <w:lang w:val="en-GB"/>
        </w:rPr>
        <w:t xml:space="preserve">here, </w:t>
      </w:r>
      <w:r w:rsidR="00455390">
        <w:rPr>
          <w:rFonts w:asciiTheme="minorHAnsi" w:hAnsiTheme="minorHAnsi" w:cstheme="minorHAnsi"/>
          <w:lang w:val="en-GB"/>
        </w:rPr>
        <w:t>therefore</w:t>
      </w:r>
      <w:r>
        <w:rPr>
          <w:rFonts w:asciiTheme="minorHAnsi" w:hAnsiTheme="minorHAnsi" w:cstheme="minorHAnsi"/>
          <w:lang w:val="en-GB"/>
        </w:rPr>
        <w:t>,</w:t>
      </w:r>
      <w:r w:rsidR="00455390">
        <w:rPr>
          <w:rFonts w:asciiTheme="minorHAnsi" w:hAnsiTheme="minorHAnsi" w:cstheme="minorHAnsi"/>
          <w:lang w:val="en-GB"/>
        </w:rPr>
        <w:t xml:space="preserve"> </w:t>
      </w:r>
      <w:r>
        <w:rPr>
          <w:rFonts w:asciiTheme="minorHAnsi" w:hAnsiTheme="minorHAnsi" w:cstheme="minorHAnsi"/>
          <w:lang w:val="en-GB"/>
        </w:rPr>
        <w:t xml:space="preserve">will </w:t>
      </w:r>
      <w:r w:rsidR="00455390">
        <w:rPr>
          <w:rFonts w:asciiTheme="minorHAnsi" w:hAnsiTheme="minorHAnsi" w:cstheme="minorHAnsi"/>
          <w:lang w:val="en-GB"/>
        </w:rPr>
        <w:t xml:space="preserve">be comparative and analytic rather than exhaustive. What makes it feasible is that </w:t>
      </w:r>
      <w:r w:rsidR="00455390" w:rsidRPr="00441311">
        <w:rPr>
          <w:rFonts w:asciiTheme="minorHAnsi" w:hAnsiTheme="minorHAnsi" w:cstheme="minorHAnsi"/>
          <w:lang w:val="en-GB"/>
        </w:rPr>
        <w:t>often a single merchant traded in prints, paintings, exotica, and art materials on routes that went from the Netherlands</w:t>
      </w:r>
      <w:r w:rsidR="00455390" w:rsidRPr="00AF7B3D">
        <w:rPr>
          <w:rFonts w:asciiTheme="minorHAnsi" w:hAnsiTheme="minorHAnsi" w:cstheme="minorHAnsi"/>
          <w:lang w:val="en-GB"/>
        </w:rPr>
        <w:t xml:space="preserve"> to overseas and back</w:t>
      </w:r>
      <w:r w:rsidR="00455390">
        <w:rPr>
          <w:rFonts w:asciiTheme="minorHAnsi" w:hAnsiTheme="minorHAnsi" w:cstheme="minorHAnsi"/>
          <w:lang w:val="en-GB"/>
        </w:rPr>
        <w:t xml:space="preserve">. </w:t>
      </w:r>
      <w:r w:rsidR="00455390" w:rsidRPr="00AF7B3D">
        <w:rPr>
          <w:rFonts w:asciiTheme="minorHAnsi" w:hAnsiTheme="minorHAnsi" w:cstheme="minorHAnsi"/>
          <w:lang w:val="en-GB"/>
        </w:rPr>
        <w:t xml:space="preserve">The research will </w:t>
      </w:r>
      <w:r w:rsidR="001545FF">
        <w:rPr>
          <w:rFonts w:asciiTheme="minorHAnsi" w:hAnsiTheme="minorHAnsi" w:cstheme="minorHAnsi"/>
          <w:lang w:val="en-GB"/>
        </w:rPr>
        <w:t xml:space="preserve">carefully </w:t>
      </w:r>
      <w:r w:rsidR="00455390">
        <w:rPr>
          <w:rFonts w:asciiTheme="minorHAnsi" w:hAnsiTheme="minorHAnsi" w:cstheme="minorHAnsi"/>
          <w:lang w:val="en-GB"/>
        </w:rPr>
        <w:t>negotiate</w:t>
      </w:r>
      <w:r w:rsidR="00455390" w:rsidRPr="00AF7B3D">
        <w:rPr>
          <w:rFonts w:asciiTheme="minorHAnsi" w:hAnsiTheme="minorHAnsi" w:cstheme="minorHAnsi"/>
          <w:lang w:val="en-GB"/>
        </w:rPr>
        <w:t xml:space="preserve"> </w:t>
      </w:r>
      <w:r w:rsidR="00455390">
        <w:rPr>
          <w:rFonts w:asciiTheme="minorHAnsi" w:hAnsiTheme="minorHAnsi" w:cstheme="minorHAnsi"/>
          <w:lang w:val="en-GB"/>
        </w:rPr>
        <w:t>uncertainties in the</w:t>
      </w:r>
      <w:r w:rsidR="00455390" w:rsidRPr="00AF7B3D">
        <w:rPr>
          <w:rFonts w:asciiTheme="minorHAnsi" w:hAnsiTheme="minorHAnsi" w:cstheme="minorHAnsi"/>
          <w:lang w:val="en-GB"/>
        </w:rPr>
        <w:t xml:space="preserve"> terminology regarding the nature </w:t>
      </w:r>
      <w:r w:rsidR="00455390" w:rsidRPr="00921E01">
        <w:rPr>
          <w:rFonts w:asciiTheme="minorHAnsi" w:hAnsiTheme="minorHAnsi" w:cstheme="minorHAnsi"/>
          <w:lang w:val="en-GB"/>
        </w:rPr>
        <w:t xml:space="preserve">and geographical origin of the artefacts (often denoted with the generic term </w:t>
      </w:r>
      <w:r w:rsidR="00B7015B">
        <w:rPr>
          <w:rFonts w:asciiTheme="minorHAnsi" w:hAnsiTheme="minorHAnsi" w:cstheme="minorHAnsi"/>
          <w:lang w:val="en-GB"/>
        </w:rPr>
        <w:t>“</w:t>
      </w:r>
      <w:r w:rsidR="00455390" w:rsidRPr="00921E01">
        <w:rPr>
          <w:rFonts w:asciiTheme="minorHAnsi" w:hAnsiTheme="minorHAnsi" w:cstheme="minorHAnsi"/>
          <w:lang w:val="en-GB"/>
        </w:rPr>
        <w:t>Indian</w:t>
      </w:r>
      <w:r w:rsidR="00B7015B">
        <w:rPr>
          <w:rFonts w:asciiTheme="minorHAnsi" w:hAnsiTheme="minorHAnsi" w:cstheme="minorHAnsi"/>
          <w:lang w:val="en-GB"/>
        </w:rPr>
        <w:t xml:space="preserve">” </w:t>
      </w:r>
      <w:r w:rsidR="00455390" w:rsidRPr="00921E01">
        <w:rPr>
          <w:rFonts w:asciiTheme="minorHAnsi" w:hAnsiTheme="minorHAnsi" w:cstheme="minorHAnsi"/>
          <w:lang w:val="en-GB"/>
        </w:rPr>
        <w:t xml:space="preserve">), whereas the information on numbers and prices is sometimes very specific. </w:t>
      </w:r>
    </w:p>
    <w:p w14:paraId="4C49AB96" w14:textId="61990229" w:rsidR="003711F2" w:rsidRDefault="00455390" w:rsidP="00F132AB">
      <w:pPr>
        <w:ind w:firstLine="284"/>
        <w:jc w:val="both"/>
        <w:rPr>
          <w:rFonts w:asciiTheme="minorHAnsi" w:hAnsiTheme="minorHAnsi" w:cstheme="minorHAnsi"/>
          <w:color w:val="auto"/>
          <w:lang w:val="en-US"/>
        </w:rPr>
      </w:pPr>
      <w:r w:rsidRPr="00921E01">
        <w:rPr>
          <w:rFonts w:asciiTheme="minorHAnsi" w:hAnsiTheme="minorHAnsi" w:cstheme="minorHAnsi"/>
          <w:lang w:val="en-US"/>
        </w:rPr>
        <w:t xml:space="preserve">In relation to the global imaginary, </w:t>
      </w:r>
      <w:r w:rsidR="00AA0673" w:rsidRPr="00921E01">
        <w:rPr>
          <w:rFonts w:asciiTheme="minorHAnsi" w:hAnsiTheme="minorHAnsi" w:cstheme="minorHAnsi"/>
          <w:lang w:val="en-US"/>
        </w:rPr>
        <w:t xml:space="preserve">subproject </w:t>
      </w:r>
      <w:r w:rsidR="00842DDE" w:rsidRPr="00921E01">
        <w:rPr>
          <w:rFonts w:asciiTheme="minorHAnsi" w:hAnsiTheme="minorHAnsi" w:cstheme="minorHAnsi"/>
          <w:lang w:val="en-US"/>
        </w:rPr>
        <w:t xml:space="preserve">3 </w:t>
      </w:r>
      <w:r w:rsidR="00FA2AEF" w:rsidRPr="00921E01">
        <w:rPr>
          <w:rFonts w:asciiTheme="minorHAnsi" w:hAnsiTheme="minorHAnsi" w:cstheme="minorHAnsi"/>
          <w:lang w:val="en-US"/>
        </w:rPr>
        <w:t>will answer</w:t>
      </w:r>
      <w:r w:rsidR="00AA0673" w:rsidRPr="00921E01">
        <w:rPr>
          <w:rFonts w:asciiTheme="minorHAnsi" w:hAnsiTheme="minorHAnsi" w:cstheme="minorHAnsi"/>
          <w:lang w:val="en-US"/>
        </w:rPr>
        <w:t xml:space="preserve"> </w:t>
      </w:r>
      <w:r w:rsidRPr="00921E01">
        <w:rPr>
          <w:rFonts w:asciiTheme="minorHAnsi" w:hAnsiTheme="minorHAnsi" w:cstheme="minorHAnsi"/>
          <w:lang w:val="en-US"/>
        </w:rPr>
        <w:t xml:space="preserve">an overarching question: how was the rise of markets for art related to the institutions of the Dutch Republic’s </w:t>
      </w:r>
      <w:r w:rsidR="00B7015B">
        <w:rPr>
          <w:rFonts w:asciiTheme="minorHAnsi" w:hAnsiTheme="minorHAnsi" w:cstheme="minorHAnsi"/>
          <w:lang w:val="en-US"/>
        </w:rPr>
        <w:t>“</w:t>
      </w:r>
      <w:r w:rsidRPr="00921E01">
        <w:rPr>
          <w:rFonts w:asciiTheme="minorHAnsi" w:hAnsiTheme="minorHAnsi" w:cstheme="minorHAnsi"/>
          <w:lang w:val="en-US"/>
        </w:rPr>
        <w:t>first modern economy</w:t>
      </w:r>
      <w:r w:rsidR="00B7015B">
        <w:rPr>
          <w:rFonts w:asciiTheme="minorHAnsi" w:hAnsiTheme="minorHAnsi" w:cstheme="minorHAnsi"/>
          <w:lang w:val="en-US"/>
        </w:rPr>
        <w:t>”</w:t>
      </w:r>
      <w:r w:rsidRPr="00921E01">
        <w:rPr>
          <w:rFonts w:asciiTheme="minorHAnsi" w:hAnsiTheme="minorHAnsi" w:cstheme="minorHAnsi"/>
          <w:lang w:val="en-US"/>
        </w:rPr>
        <w:t xml:space="preserve"> and the concomitant </w:t>
      </w:r>
      <w:r w:rsidRPr="00921E01">
        <w:rPr>
          <w:rFonts w:asciiTheme="minorHAnsi" w:hAnsiTheme="minorHAnsi" w:cstheme="minorHAnsi"/>
          <w:b/>
          <w:bCs/>
          <w:lang w:val="en-US"/>
        </w:rPr>
        <w:t>ideology</w:t>
      </w:r>
      <w:r w:rsidRPr="00921E01">
        <w:rPr>
          <w:rFonts w:asciiTheme="minorHAnsi" w:hAnsiTheme="minorHAnsi" w:cstheme="minorHAnsi"/>
          <w:b/>
          <w:bCs/>
          <w:i/>
          <w:iCs/>
          <w:lang w:val="en-US"/>
        </w:rPr>
        <w:t xml:space="preserve"> </w:t>
      </w:r>
      <w:r w:rsidRPr="00921E01">
        <w:rPr>
          <w:rFonts w:asciiTheme="minorHAnsi" w:hAnsiTheme="minorHAnsi" w:cstheme="minorHAnsi"/>
          <w:b/>
          <w:bCs/>
          <w:lang w:val="en-US"/>
        </w:rPr>
        <w:t>of free trade</w:t>
      </w:r>
      <w:r w:rsidRPr="00921E01">
        <w:rPr>
          <w:rFonts w:asciiTheme="minorHAnsi" w:hAnsiTheme="minorHAnsi" w:cstheme="minorHAnsi"/>
          <w:lang w:val="en-US"/>
        </w:rPr>
        <w:t>? As free markets for art and luxuries originated in Antwerp and Amsterdam</w:t>
      </w:r>
      <w:r w:rsidR="00FA2AEF" w:rsidRPr="00921E01">
        <w:rPr>
          <w:rFonts w:asciiTheme="minorHAnsi" w:hAnsiTheme="minorHAnsi" w:cstheme="minorHAnsi"/>
          <w:lang w:val="en-US"/>
        </w:rPr>
        <w:t>,</w:t>
      </w:r>
      <w:r w:rsidRPr="00921E01">
        <w:rPr>
          <w:rFonts w:asciiTheme="minorHAnsi" w:hAnsiTheme="minorHAnsi" w:cstheme="minorHAnsi"/>
          <w:lang w:val="en-US"/>
        </w:rPr>
        <w:t xml:space="preserve"> at the same time</w:t>
      </w:r>
      <w:r w:rsidR="00FA2AEF" w:rsidRPr="00921E01">
        <w:rPr>
          <w:rFonts w:asciiTheme="minorHAnsi" w:hAnsiTheme="minorHAnsi" w:cstheme="minorHAnsi"/>
          <w:lang w:val="en-US"/>
        </w:rPr>
        <w:t>,</w:t>
      </w:r>
      <w:r w:rsidRPr="00921E01">
        <w:rPr>
          <w:rFonts w:asciiTheme="minorHAnsi" w:hAnsiTheme="minorHAnsi" w:cstheme="minorHAnsi"/>
          <w:lang w:val="en-US"/>
        </w:rPr>
        <w:t xml:space="preserve"> the VOC flourished as the first joint stock company with tradable shares</w:t>
      </w:r>
      <w:r w:rsidR="00FA2AEF" w:rsidRPr="00921E01">
        <w:rPr>
          <w:rFonts w:asciiTheme="minorHAnsi" w:hAnsiTheme="minorHAnsi" w:cstheme="minorHAnsi"/>
          <w:lang w:val="en-US"/>
        </w:rPr>
        <w:t>. T</w:t>
      </w:r>
      <w:r w:rsidRPr="00921E01">
        <w:rPr>
          <w:rFonts w:asciiTheme="minorHAnsi" w:hAnsiTheme="minorHAnsi" w:cstheme="minorHAnsi"/>
          <w:lang w:val="en-US"/>
        </w:rPr>
        <w:t>hese two</w:t>
      </w:r>
      <w:r w:rsidRPr="00AF7B3D">
        <w:rPr>
          <w:rFonts w:asciiTheme="minorHAnsi" w:hAnsiTheme="minorHAnsi" w:cstheme="minorHAnsi"/>
          <w:lang w:val="en-US"/>
        </w:rPr>
        <w:t xml:space="preserve"> developments may have contributed to the transition from a world of fragmented and unregulated economies to an integrated system of corresponding markets subject to trade regulations, with wealth accumulating </w:t>
      </w:r>
      <w:r w:rsidR="00165C64" w:rsidRPr="00A12793">
        <w:rPr>
          <w:rFonts w:asciiTheme="minorHAnsi" w:hAnsiTheme="minorHAnsi" w:cstheme="minorHAnsi"/>
          <w:color w:val="auto"/>
          <w:lang w:val="en-US"/>
        </w:rPr>
        <w:t>among</w:t>
      </w:r>
      <w:r w:rsidRPr="00A12793">
        <w:rPr>
          <w:rFonts w:asciiTheme="minorHAnsi" w:hAnsiTheme="minorHAnsi" w:cstheme="minorHAnsi"/>
          <w:color w:val="auto"/>
          <w:lang w:val="en-US"/>
        </w:rPr>
        <w:t xml:space="preserve"> a small group of Europeans (Wallerstein 198</w:t>
      </w:r>
      <w:r w:rsidR="00D35DF9">
        <w:rPr>
          <w:rFonts w:asciiTheme="minorHAnsi" w:hAnsiTheme="minorHAnsi" w:cstheme="minorHAnsi"/>
          <w:color w:val="auto"/>
          <w:lang w:val="en-US"/>
        </w:rPr>
        <w:t>0</w:t>
      </w:r>
      <w:r w:rsidRPr="00A12793">
        <w:rPr>
          <w:rFonts w:asciiTheme="minorHAnsi" w:hAnsiTheme="minorHAnsi" w:cstheme="minorHAnsi"/>
          <w:color w:val="auto"/>
          <w:lang w:val="en-US"/>
        </w:rPr>
        <w:t>, Pomeranz</w:t>
      </w:r>
      <w:r w:rsidR="001545FF" w:rsidRPr="00A12793">
        <w:rPr>
          <w:rFonts w:asciiTheme="minorHAnsi" w:hAnsiTheme="minorHAnsi" w:cstheme="minorHAnsi"/>
          <w:color w:val="auto"/>
          <w:lang w:val="en-US"/>
        </w:rPr>
        <w:t xml:space="preserve"> 2000</w:t>
      </w:r>
      <w:r w:rsidRPr="00A12793">
        <w:rPr>
          <w:rFonts w:asciiTheme="minorHAnsi" w:hAnsiTheme="minorHAnsi" w:cstheme="minorHAnsi"/>
          <w:color w:val="auto"/>
          <w:lang w:val="en-US"/>
        </w:rPr>
        <w:t xml:space="preserve">). This </w:t>
      </w:r>
      <w:r w:rsidR="00712BE6">
        <w:rPr>
          <w:rFonts w:asciiTheme="minorHAnsi" w:hAnsiTheme="minorHAnsi" w:cstheme="minorHAnsi"/>
          <w:color w:val="auto"/>
          <w:lang w:val="en-US"/>
        </w:rPr>
        <w:t>implies</w:t>
      </w:r>
      <w:r w:rsidRPr="00A12793">
        <w:rPr>
          <w:rFonts w:asciiTheme="minorHAnsi" w:hAnsiTheme="minorHAnsi" w:cstheme="minorHAnsi"/>
          <w:color w:val="auto"/>
          <w:lang w:val="en-US"/>
        </w:rPr>
        <w:t xml:space="preserve"> that even the ubiquitous </w:t>
      </w:r>
      <w:r w:rsidR="00165C64" w:rsidRPr="00A12793">
        <w:rPr>
          <w:rFonts w:asciiTheme="minorHAnsi" w:hAnsiTheme="minorHAnsi" w:cstheme="minorHAnsi"/>
          <w:color w:val="auto"/>
          <w:lang w:val="en-US"/>
        </w:rPr>
        <w:t>Delftware</w:t>
      </w:r>
      <w:r w:rsidRPr="00A12793">
        <w:rPr>
          <w:rFonts w:asciiTheme="minorHAnsi" w:hAnsiTheme="minorHAnsi" w:cstheme="minorHAnsi"/>
          <w:color w:val="auto"/>
          <w:lang w:val="en-US"/>
        </w:rPr>
        <w:t xml:space="preserve"> tiles in Dutch homes, modelled on Chinaware, </w:t>
      </w:r>
      <w:r w:rsidR="00FA2AEF">
        <w:rPr>
          <w:rFonts w:asciiTheme="minorHAnsi" w:hAnsiTheme="minorHAnsi" w:cstheme="minorHAnsi"/>
          <w:color w:val="auto"/>
          <w:lang w:val="en-US"/>
        </w:rPr>
        <w:t xml:space="preserve">can </w:t>
      </w:r>
      <w:r w:rsidRPr="00A12793">
        <w:rPr>
          <w:rFonts w:asciiTheme="minorHAnsi" w:hAnsiTheme="minorHAnsi" w:cstheme="minorHAnsi"/>
          <w:color w:val="auto"/>
          <w:lang w:val="en-US"/>
        </w:rPr>
        <w:t>be interpreted as marker of a</w:t>
      </w:r>
      <w:r w:rsidR="00165C64" w:rsidRPr="00A12793">
        <w:rPr>
          <w:rFonts w:asciiTheme="minorHAnsi" w:hAnsiTheme="minorHAnsi" w:cstheme="minorHAnsi"/>
          <w:color w:val="auto"/>
          <w:lang w:val="en-US"/>
        </w:rPr>
        <w:t xml:space="preserve"> </w:t>
      </w:r>
      <w:r w:rsidRPr="00A12793">
        <w:rPr>
          <w:rFonts w:asciiTheme="minorHAnsi" w:hAnsiTheme="minorHAnsi" w:cstheme="minorHAnsi"/>
          <w:color w:val="auto"/>
          <w:lang w:val="en-US"/>
        </w:rPr>
        <w:t xml:space="preserve">global development that, although sparked by the confrontation with Asia, resulted in </w:t>
      </w:r>
      <w:r w:rsidR="00E030BC">
        <w:rPr>
          <w:rFonts w:asciiTheme="minorHAnsi" w:hAnsiTheme="minorHAnsi" w:cstheme="minorHAnsi"/>
          <w:color w:val="auto"/>
          <w:lang w:val="en-US"/>
        </w:rPr>
        <w:t>European</w:t>
      </w:r>
      <w:r w:rsidR="00E030BC" w:rsidRPr="00A12793">
        <w:rPr>
          <w:rFonts w:asciiTheme="minorHAnsi" w:hAnsiTheme="minorHAnsi" w:cstheme="minorHAnsi"/>
          <w:color w:val="auto"/>
          <w:lang w:val="en-US"/>
        </w:rPr>
        <w:t xml:space="preserve"> </w:t>
      </w:r>
      <w:r w:rsidRPr="00A12793">
        <w:rPr>
          <w:rFonts w:asciiTheme="minorHAnsi" w:hAnsiTheme="minorHAnsi" w:cstheme="minorHAnsi"/>
          <w:color w:val="auto"/>
          <w:lang w:val="en-US"/>
        </w:rPr>
        <w:t xml:space="preserve">supremacy. </w:t>
      </w:r>
      <w:r w:rsidR="00B322AE" w:rsidRPr="00A12793">
        <w:rPr>
          <w:rFonts w:asciiTheme="minorHAnsi" w:hAnsiTheme="minorHAnsi" w:cstheme="minorHAnsi"/>
          <w:color w:val="auto"/>
          <w:lang w:val="en-GB"/>
        </w:rPr>
        <w:t xml:space="preserve">The research will therefore, where relevant, highlight the role of forced </w:t>
      </w:r>
      <w:proofErr w:type="spellStart"/>
      <w:r w:rsidR="00B322AE" w:rsidRPr="00A12793">
        <w:rPr>
          <w:rFonts w:asciiTheme="minorHAnsi" w:hAnsiTheme="minorHAnsi" w:cstheme="minorHAnsi"/>
          <w:color w:val="auto"/>
          <w:lang w:val="en-GB"/>
        </w:rPr>
        <w:t>labor</w:t>
      </w:r>
      <w:proofErr w:type="spellEnd"/>
      <w:r w:rsidR="00B322AE" w:rsidRPr="00A12793">
        <w:rPr>
          <w:rFonts w:asciiTheme="minorHAnsi" w:hAnsiTheme="minorHAnsi" w:cstheme="minorHAnsi"/>
          <w:color w:val="auto"/>
          <w:lang w:val="en-GB"/>
        </w:rPr>
        <w:t xml:space="preserve"> and slavery in the establishment and upkeep of global trade. </w:t>
      </w:r>
      <w:r w:rsidRPr="00A12793">
        <w:rPr>
          <w:rFonts w:asciiTheme="minorHAnsi" w:hAnsiTheme="minorHAnsi" w:cstheme="minorHAnsi"/>
          <w:color w:val="auto"/>
          <w:lang w:val="en-US"/>
        </w:rPr>
        <w:t xml:space="preserve">The feasibility of connecting the macro level of economics to the micro level of individual </w:t>
      </w:r>
      <w:r w:rsidR="00165C64" w:rsidRPr="00A12793">
        <w:rPr>
          <w:rFonts w:asciiTheme="minorHAnsi" w:hAnsiTheme="minorHAnsi" w:cstheme="minorHAnsi"/>
          <w:color w:val="auto"/>
          <w:lang w:val="en-US"/>
        </w:rPr>
        <w:t>artefacts</w:t>
      </w:r>
      <w:r w:rsidRPr="00A12793">
        <w:rPr>
          <w:rFonts w:asciiTheme="minorHAnsi" w:hAnsiTheme="minorHAnsi" w:cstheme="minorHAnsi"/>
          <w:color w:val="auto"/>
          <w:lang w:val="en-US"/>
        </w:rPr>
        <w:t xml:space="preserve"> is evident in the fact that Hugo Grotius based his authoritative theory of free trade on the Dutch capture of </w:t>
      </w:r>
      <w:r w:rsidR="00B322AE" w:rsidRPr="00A12793">
        <w:rPr>
          <w:rFonts w:asciiTheme="minorHAnsi" w:hAnsiTheme="minorHAnsi" w:cstheme="minorHAnsi"/>
          <w:color w:val="auto"/>
          <w:lang w:val="en-US"/>
        </w:rPr>
        <w:t xml:space="preserve">a </w:t>
      </w:r>
      <w:r w:rsidRPr="00A12793">
        <w:rPr>
          <w:rFonts w:asciiTheme="minorHAnsi" w:hAnsiTheme="minorHAnsi" w:cstheme="minorHAnsi"/>
          <w:color w:val="auto"/>
          <w:lang w:val="en-US"/>
        </w:rPr>
        <w:t>Portuguese ship with mostly Chinese porcelain in 160</w:t>
      </w:r>
      <w:r w:rsidR="00712BE6">
        <w:rPr>
          <w:rFonts w:asciiTheme="minorHAnsi" w:hAnsiTheme="minorHAnsi" w:cstheme="minorHAnsi"/>
          <w:color w:val="auto"/>
          <w:lang w:val="en-US"/>
        </w:rPr>
        <w:t>3</w:t>
      </w:r>
      <w:r w:rsidR="001545FF" w:rsidRPr="00A12793">
        <w:rPr>
          <w:rFonts w:asciiTheme="minorHAnsi" w:hAnsiTheme="minorHAnsi" w:cstheme="minorHAnsi"/>
          <w:color w:val="auto"/>
          <w:lang w:val="en-US"/>
        </w:rPr>
        <w:t xml:space="preserve"> (Swan</w:t>
      </w:r>
      <w:r w:rsidR="00E57EFF">
        <w:rPr>
          <w:rFonts w:asciiTheme="minorHAnsi" w:hAnsiTheme="minorHAnsi" w:cstheme="minorHAnsi"/>
          <w:color w:val="auto"/>
          <w:lang w:val="en-US"/>
        </w:rPr>
        <w:t xml:space="preserve"> 2016</w:t>
      </w:r>
      <w:r w:rsidR="00110BD5" w:rsidRPr="00A12793">
        <w:rPr>
          <w:rFonts w:asciiTheme="minorHAnsi" w:hAnsiTheme="minorHAnsi" w:cstheme="minorHAnsi"/>
          <w:color w:val="auto"/>
          <w:lang w:val="en-US"/>
        </w:rPr>
        <w:t xml:space="preserve">, </w:t>
      </w:r>
      <w:proofErr w:type="spellStart"/>
      <w:r w:rsidR="00110BD5">
        <w:rPr>
          <w:rFonts w:asciiTheme="minorHAnsi" w:hAnsiTheme="minorHAnsi" w:cstheme="minorHAnsi"/>
          <w:color w:val="auto"/>
          <w:lang w:val="en-US"/>
        </w:rPr>
        <w:t>Ittersum</w:t>
      </w:r>
      <w:proofErr w:type="spellEnd"/>
      <w:r w:rsidR="00110BD5">
        <w:rPr>
          <w:rFonts w:asciiTheme="minorHAnsi" w:hAnsiTheme="minorHAnsi" w:cstheme="minorHAnsi"/>
          <w:color w:val="auto"/>
          <w:lang w:val="en-US"/>
        </w:rPr>
        <w:t xml:space="preserve"> 2003</w:t>
      </w:r>
      <w:r w:rsidR="001545FF">
        <w:rPr>
          <w:rFonts w:asciiTheme="minorHAnsi" w:hAnsiTheme="minorHAnsi" w:cstheme="minorHAnsi"/>
          <w:color w:val="auto"/>
          <w:lang w:val="en-US"/>
        </w:rPr>
        <w:t>)</w:t>
      </w:r>
      <w:r w:rsidR="00B322AE">
        <w:rPr>
          <w:rFonts w:asciiTheme="minorHAnsi" w:hAnsiTheme="minorHAnsi" w:cstheme="minorHAnsi"/>
          <w:color w:val="auto"/>
          <w:lang w:val="en-US"/>
        </w:rPr>
        <w:t>.</w:t>
      </w:r>
      <w:r w:rsidRPr="00455390">
        <w:rPr>
          <w:rFonts w:asciiTheme="minorHAnsi" w:hAnsiTheme="minorHAnsi" w:cstheme="minorHAnsi"/>
          <w:color w:val="auto"/>
          <w:lang w:val="en-US"/>
        </w:rPr>
        <w:t xml:space="preserve"> </w:t>
      </w:r>
    </w:p>
    <w:p w14:paraId="45F4DB80" w14:textId="77777777" w:rsidR="003711F2" w:rsidRDefault="003711F2">
      <w:pPr>
        <w:tabs>
          <w:tab w:val="clear" w:pos="340"/>
          <w:tab w:val="clear" w:pos="680"/>
          <w:tab w:val="clear" w:pos="1021"/>
          <w:tab w:val="clear" w:pos="1361"/>
        </w:tabs>
        <w:spacing w:after="240" w:line="260" w:lineRule="atLeast"/>
        <w:rPr>
          <w:rFonts w:asciiTheme="minorHAnsi" w:hAnsiTheme="minorHAnsi" w:cstheme="minorHAnsi"/>
          <w:color w:val="auto"/>
          <w:lang w:val="en-US"/>
        </w:rPr>
      </w:pPr>
      <w:r>
        <w:rPr>
          <w:rFonts w:asciiTheme="minorHAnsi" w:hAnsiTheme="minorHAnsi" w:cstheme="minorHAnsi"/>
          <w:color w:val="auto"/>
          <w:lang w:val="en-US"/>
        </w:rPr>
        <w:br w:type="page"/>
      </w:r>
    </w:p>
    <w:p w14:paraId="429E937A" w14:textId="037ABF15" w:rsidR="00801FDF" w:rsidRDefault="00801FDF" w:rsidP="00801FDF">
      <w:pPr>
        <w:pStyle w:val="Vraag"/>
        <w:rPr>
          <w:color w:val="8B6648"/>
          <w:szCs w:val="26"/>
        </w:rPr>
      </w:pPr>
      <w:r>
        <w:lastRenderedPageBreak/>
        <w:t>Literature references</w:t>
      </w:r>
    </w:p>
    <w:p w14:paraId="445E3CC6"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Ajmar</w:t>
      </w:r>
      <w:proofErr w:type="spellEnd"/>
      <w:r w:rsidRPr="00722D22">
        <w:rPr>
          <w:rFonts w:asciiTheme="minorHAnsi" w:hAnsiTheme="minorHAnsi" w:cstheme="minorHAnsi"/>
          <w:sz w:val="17"/>
          <w:szCs w:val="17"/>
          <w:lang w:val="en-US"/>
        </w:rPr>
        <w:t xml:space="preserve">, M., ‘The Renaissance in Material Culture: Material Mimesis as Force and Evidence of Globalization’, in: T. </w:t>
      </w:r>
      <w:proofErr w:type="spellStart"/>
      <w:r w:rsidRPr="00722D22">
        <w:rPr>
          <w:rFonts w:asciiTheme="minorHAnsi" w:hAnsiTheme="minorHAnsi" w:cstheme="minorHAnsi"/>
          <w:sz w:val="17"/>
          <w:szCs w:val="17"/>
          <w:lang w:val="en-US"/>
        </w:rPr>
        <w:t>Hodos</w:t>
      </w:r>
      <w:proofErr w:type="spellEnd"/>
      <w:r w:rsidRPr="00722D22">
        <w:rPr>
          <w:rFonts w:asciiTheme="minorHAnsi" w:hAnsiTheme="minorHAnsi" w:cstheme="minorHAnsi"/>
          <w:sz w:val="17"/>
          <w:szCs w:val="17"/>
          <w:lang w:val="en-US"/>
        </w:rPr>
        <w:t xml:space="preserve"> (ed.), </w:t>
      </w:r>
      <w:r w:rsidRPr="00722D22">
        <w:rPr>
          <w:rFonts w:asciiTheme="minorHAnsi" w:hAnsiTheme="minorHAnsi" w:cstheme="minorHAnsi"/>
          <w:i/>
          <w:iCs/>
          <w:sz w:val="17"/>
          <w:szCs w:val="17"/>
          <w:lang w:val="en-US"/>
        </w:rPr>
        <w:t xml:space="preserve">The Routledge Handbook of Globalization and Archaeology, </w:t>
      </w:r>
      <w:r w:rsidRPr="00722D22">
        <w:rPr>
          <w:rFonts w:asciiTheme="minorHAnsi" w:hAnsiTheme="minorHAnsi" w:cstheme="minorHAnsi"/>
          <w:sz w:val="17"/>
          <w:szCs w:val="17"/>
          <w:lang w:val="en-US"/>
        </w:rPr>
        <w:t>London 2016, 669-686.</w:t>
      </w:r>
    </w:p>
    <w:p w14:paraId="6E4E4939"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Armitage, D., ‘Is There a Pre-History of Globalization?’, in: D. Cohen &amp; M. O’Conner (eds.), </w:t>
      </w:r>
      <w:r w:rsidRPr="00722D22">
        <w:rPr>
          <w:rFonts w:asciiTheme="minorHAnsi" w:hAnsiTheme="minorHAnsi" w:cstheme="minorHAnsi"/>
          <w:i/>
          <w:iCs/>
          <w:color w:val="auto"/>
          <w:sz w:val="17"/>
          <w:szCs w:val="17"/>
          <w:lang w:val="en-US"/>
        </w:rPr>
        <w:t>Comparison and History: Europe in Cross-National Perspective</w:t>
      </w:r>
      <w:r w:rsidRPr="00722D22">
        <w:rPr>
          <w:rFonts w:asciiTheme="minorHAnsi" w:hAnsiTheme="minorHAnsi" w:cstheme="minorHAnsi"/>
          <w:color w:val="auto"/>
          <w:sz w:val="17"/>
          <w:szCs w:val="17"/>
          <w:lang w:val="en-US"/>
        </w:rPr>
        <w:t>, New York 2004, 165-176.</w:t>
      </w:r>
    </w:p>
    <w:p w14:paraId="4C5C12FB"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Baadj</w:t>
      </w:r>
      <w:proofErr w:type="spellEnd"/>
      <w:r w:rsidRPr="00722D22">
        <w:rPr>
          <w:rFonts w:asciiTheme="minorHAnsi" w:hAnsiTheme="minorHAnsi" w:cstheme="minorHAnsi"/>
          <w:color w:val="auto"/>
          <w:sz w:val="17"/>
          <w:szCs w:val="17"/>
          <w:shd w:val="clear" w:color="auto" w:fill="FFFFFF"/>
          <w:lang w:val="en-US"/>
        </w:rPr>
        <w:t xml:space="preserve">, N., </w:t>
      </w:r>
      <w:r w:rsidRPr="00722D22">
        <w:rPr>
          <w:rFonts w:asciiTheme="minorHAnsi" w:hAnsiTheme="minorHAnsi" w:cstheme="minorHAnsi"/>
          <w:i/>
          <w:iCs/>
          <w:color w:val="auto"/>
          <w:sz w:val="17"/>
          <w:szCs w:val="17"/>
          <w:shd w:val="clear" w:color="auto" w:fill="FFFFFF"/>
          <w:lang w:val="en-US"/>
        </w:rPr>
        <w:t>Jan van Kessel I (1626-1679): Crafting a Natural History of Art in Early Modern Antwerp</w:t>
      </w:r>
      <w:r w:rsidRPr="00722D22">
        <w:rPr>
          <w:rFonts w:asciiTheme="minorHAnsi" w:hAnsiTheme="minorHAnsi" w:cstheme="minorHAnsi"/>
          <w:color w:val="auto"/>
          <w:sz w:val="17"/>
          <w:szCs w:val="17"/>
          <w:shd w:val="clear" w:color="auto" w:fill="FFFFFF"/>
          <w:lang w:val="en-US"/>
        </w:rPr>
        <w:t>, Turnhout 2016.</w:t>
      </w:r>
    </w:p>
    <w:p w14:paraId="03510A05" w14:textId="77777777" w:rsidR="00C55916" w:rsidRPr="00722D22" w:rsidRDefault="00C55916" w:rsidP="00066816">
      <w:pPr>
        <w:ind w:left="284" w:hanging="284"/>
        <w:contextualSpacing/>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Bailey, G.A., </w:t>
      </w:r>
      <w:r w:rsidRPr="00722D22">
        <w:rPr>
          <w:rFonts w:asciiTheme="minorHAnsi" w:hAnsiTheme="minorHAnsi" w:cstheme="minorHAnsi"/>
          <w:i/>
          <w:color w:val="auto"/>
          <w:sz w:val="17"/>
          <w:szCs w:val="17"/>
          <w:lang w:val="en-US"/>
        </w:rPr>
        <w:t xml:space="preserve">Art on the Jesuit Missions in Asia and Latin America 1542-1773, </w:t>
      </w:r>
      <w:r w:rsidRPr="00722D22">
        <w:rPr>
          <w:rFonts w:asciiTheme="minorHAnsi" w:hAnsiTheme="minorHAnsi" w:cstheme="minorHAnsi"/>
          <w:color w:val="auto"/>
          <w:sz w:val="17"/>
          <w:szCs w:val="17"/>
          <w:lang w:val="en-US"/>
        </w:rPr>
        <w:t>Toronto 1999.</w:t>
      </w:r>
    </w:p>
    <w:p w14:paraId="56FA0555" w14:textId="77777777" w:rsidR="00C55916" w:rsidRPr="00722D22" w:rsidRDefault="00C55916" w:rsidP="00066816">
      <w:pPr>
        <w:ind w:left="284" w:hanging="284"/>
        <w:contextualSpacing/>
        <w:jc w:val="both"/>
        <w:rPr>
          <w:rFonts w:asciiTheme="minorHAnsi" w:hAnsiTheme="minorHAnsi" w:cstheme="minorHAnsi"/>
          <w:color w:val="auto"/>
          <w:sz w:val="17"/>
          <w:szCs w:val="17"/>
        </w:rPr>
      </w:pPr>
      <w:proofErr w:type="spellStart"/>
      <w:r w:rsidRPr="00722D22">
        <w:rPr>
          <w:rFonts w:asciiTheme="minorHAnsi" w:hAnsiTheme="minorHAnsi" w:cstheme="minorHAnsi"/>
          <w:color w:val="auto"/>
          <w:sz w:val="17"/>
          <w:szCs w:val="17"/>
        </w:rPr>
        <w:t>Baldaeus</w:t>
      </w:r>
      <w:proofErr w:type="spellEnd"/>
      <w:r w:rsidRPr="00722D22">
        <w:rPr>
          <w:rFonts w:asciiTheme="minorHAnsi" w:hAnsiTheme="minorHAnsi" w:cstheme="minorHAnsi"/>
          <w:color w:val="auto"/>
          <w:sz w:val="17"/>
          <w:szCs w:val="17"/>
        </w:rPr>
        <w:t xml:space="preserve">, P., </w:t>
      </w:r>
      <w:proofErr w:type="spellStart"/>
      <w:r w:rsidRPr="00722D22">
        <w:rPr>
          <w:rFonts w:asciiTheme="minorHAnsi" w:hAnsiTheme="minorHAnsi" w:cstheme="minorHAnsi"/>
          <w:i/>
          <w:iCs/>
          <w:color w:val="auto"/>
          <w:sz w:val="17"/>
          <w:szCs w:val="17"/>
        </w:rPr>
        <w:t>Naauwkeurige</w:t>
      </w:r>
      <w:proofErr w:type="spellEnd"/>
      <w:r w:rsidRPr="00722D22">
        <w:rPr>
          <w:rFonts w:asciiTheme="minorHAnsi" w:hAnsiTheme="minorHAnsi" w:cstheme="minorHAnsi"/>
          <w:i/>
          <w:iCs/>
          <w:color w:val="auto"/>
          <w:sz w:val="17"/>
          <w:szCs w:val="17"/>
        </w:rPr>
        <w:t xml:space="preserve"> </w:t>
      </w:r>
      <w:proofErr w:type="spellStart"/>
      <w:r w:rsidRPr="00722D22">
        <w:rPr>
          <w:rFonts w:asciiTheme="minorHAnsi" w:hAnsiTheme="minorHAnsi" w:cstheme="minorHAnsi"/>
          <w:i/>
          <w:iCs/>
          <w:color w:val="auto"/>
          <w:sz w:val="17"/>
          <w:szCs w:val="17"/>
        </w:rPr>
        <w:t>beschryvinge</w:t>
      </w:r>
      <w:proofErr w:type="spellEnd"/>
      <w:r w:rsidRPr="00722D22">
        <w:rPr>
          <w:rFonts w:asciiTheme="minorHAnsi" w:hAnsiTheme="minorHAnsi" w:cstheme="minorHAnsi"/>
          <w:i/>
          <w:iCs/>
          <w:color w:val="auto"/>
          <w:sz w:val="17"/>
          <w:szCs w:val="17"/>
        </w:rPr>
        <w:t xml:space="preserve"> van </w:t>
      </w:r>
      <w:proofErr w:type="spellStart"/>
      <w:r w:rsidRPr="00722D22">
        <w:rPr>
          <w:rFonts w:asciiTheme="minorHAnsi" w:hAnsiTheme="minorHAnsi" w:cstheme="minorHAnsi"/>
          <w:i/>
          <w:iCs/>
          <w:color w:val="auto"/>
          <w:sz w:val="17"/>
          <w:szCs w:val="17"/>
        </w:rPr>
        <w:t>Malabar</w:t>
      </w:r>
      <w:proofErr w:type="spellEnd"/>
      <w:r w:rsidRPr="00722D22">
        <w:rPr>
          <w:rFonts w:asciiTheme="minorHAnsi" w:hAnsiTheme="minorHAnsi" w:cstheme="minorHAnsi"/>
          <w:i/>
          <w:iCs/>
          <w:color w:val="auto"/>
          <w:sz w:val="17"/>
          <w:szCs w:val="17"/>
        </w:rPr>
        <w:t xml:space="preserve"> en </w:t>
      </w:r>
      <w:proofErr w:type="spellStart"/>
      <w:r w:rsidRPr="00722D22">
        <w:rPr>
          <w:rFonts w:asciiTheme="minorHAnsi" w:hAnsiTheme="minorHAnsi" w:cstheme="minorHAnsi"/>
          <w:i/>
          <w:iCs/>
          <w:color w:val="auto"/>
          <w:sz w:val="17"/>
          <w:szCs w:val="17"/>
        </w:rPr>
        <w:t>Choromandel</w:t>
      </w:r>
      <w:proofErr w:type="spellEnd"/>
      <w:r w:rsidRPr="00722D22">
        <w:rPr>
          <w:rFonts w:asciiTheme="minorHAnsi" w:hAnsiTheme="minorHAnsi" w:cstheme="minorHAnsi"/>
          <w:color w:val="auto"/>
          <w:sz w:val="17"/>
          <w:szCs w:val="17"/>
        </w:rPr>
        <w:t>, Amsterdam 1672.</w:t>
      </w:r>
    </w:p>
    <w:p w14:paraId="50AB6B77"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Batchelor, R., ‘On the Movement of Porcelains. Rethinking the Birth of Consumer Society as Interactions of Exchange Networks, 1600-1750’, in: F. </w:t>
      </w:r>
      <w:proofErr w:type="spellStart"/>
      <w:r w:rsidRPr="00722D22">
        <w:rPr>
          <w:rFonts w:asciiTheme="minorHAnsi" w:hAnsiTheme="minorHAnsi" w:cstheme="minorHAnsi"/>
          <w:color w:val="auto"/>
          <w:sz w:val="17"/>
          <w:szCs w:val="17"/>
          <w:shd w:val="clear" w:color="auto" w:fill="FFFFFF"/>
          <w:lang w:val="en-US"/>
        </w:rPr>
        <w:t>Trentman</w:t>
      </w:r>
      <w:proofErr w:type="spellEnd"/>
      <w:r w:rsidRPr="00722D22">
        <w:rPr>
          <w:rFonts w:asciiTheme="minorHAnsi" w:hAnsiTheme="minorHAnsi" w:cstheme="minorHAnsi"/>
          <w:color w:val="auto"/>
          <w:sz w:val="17"/>
          <w:szCs w:val="17"/>
          <w:shd w:val="clear" w:color="auto" w:fill="FFFFFF"/>
          <w:lang w:val="en-US"/>
        </w:rPr>
        <w:t xml:space="preserve"> &amp; J. Brewer (eds.), </w:t>
      </w:r>
      <w:r w:rsidRPr="00722D22">
        <w:rPr>
          <w:rFonts w:asciiTheme="minorHAnsi" w:hAnsiTheme="minorHAnsi" w:cstheme="minorHAnsi"/>
          <w:i/>
          <w:color w:val="auto"/>
          <w:sz w:val="17"/>
          <w:szCs w:val="17"/>
          <w:shd w:val="clear" w:color="auto" w:fill="FFFFFF"/>
          <w:lang w:val="en-US"/>
        </w:rPr>
        <w:t>Consuming Cultures, Global Perspectives</w:t>
      </w:r>
      <w:r w:rsidRPr="00722D22">
        <w:rPr>
          <w:rFonts w:asciiTheme="minorHAnsi" w:hAnsiTheme="minorHAnsi" w:cstheme="minorHAnsi"/>
          <w:color w:val="auto"/>
          <w:sz w:val="17"/>
          <w:szCs w:val="17"/>
          <w:shd w:val="clear" w:color="auto" w:fill="FFFFFF"/>
          <w:lang w:val="en-US"/>
        </w:rPr>
        <w:t>, Oxford 2006, 95-122.</w:t>
      </w:r>
    </w:p>
    <w:p w14:paraId="5B46A00D" w14:textId="77777777" w:rsidR="00C55916" w:rsidRPr="00722D22" w:rsidRDefault="00C55916" w:rsidP="00066816">
      <w:pPr>
        <w:ind w:left="284" w:hanging="284"/>
        <w:jc w:val="both"/>
        <w:rPr>
          <w:rFonts w:asciiTheme="minorHAnsi" w:hAnsiTheme="minorHAnsi" w:cstheme="minorHAnsi"/>
          <w:i/>
          <w:iCs/>
          <w:noProof/>
          <w:color w:val="auto"/>
          <w:sz w:val="17"/>
          <w:szCs w:val="17"/>
        </w:rPr>
      </w:pPr>
      <w:r w:rsidRPr="00722D22">
        <w:rPr>
          <w:rFonts w:asciiTheme="minorHAnsi" w:hAnsiTheme="minorHAnsi" w:cstheme="minorHAnsi"/>
          <w:noProof/>
          <w:color w:val="auto"/>
          <w:sz w:val="17"/>
          <w:szCs w:val="17"/>
        </w:rPr>
        <w:t xml:space="preserve">Bax, D., </w:t>
      </w:r>
      <w:r w:rsidRPr="00722D22">
        <w:rPr>
          <w:rFonts w:asciiTheme="minorHAnsi" w:hAnsiTheme="minorHAnsi" w:cstheme="minorHAnsi"/>
          <w:i/>
          <w:iCs/>
          <w:noProof/>
          <w:color w:val="auto"/>
          <w:sz w:val="17"/>
          <w:szCs w:val="17"/>
        </w:rPr>
        <w:t xml:space="preserve">Hollandse en Vlaamse schilderkunst in Zuid-Afrika: Hollandse en Vlaamse schilderijen uit de zeventiende eeuw in Zuid-Afrikaans openbaar bezit, </w:t>
      </w:r>
      <w:r w:rsidRPr="00722D22">
        <w:rPr>
          <w:rFonts w:asciiTheme="minorHAnsi" w:hAnsiTheme="minorHAnsi" w:cstheme="minorHAnsi"/>
          <w:noProof/>
          <w:color w:val="auto"/>
          <w:sz w:val="17"/>
          <w:szCs w:val="17"/>
        </w:rPr>
        <w:t>Amsterdam &amp; Cape Town 1952.</w:t>
      </w:r>
      <w:r w:rsidRPr="00722D22">
        <w:rPr>
          <w:rFonts w:asciiTheme="minorHAnsi" w:hAnsiTheme="minorHAnsi" w:cstheme="minorHAnsi"/>
          <w:i/>
          <w:iCs/>
          <w:noProof/>
          <w:color w:val="auto"/>
          <w:sz w:val="17"/>
          <w:szCs w:val="17"/>
        </w:rPr>
        <w:t xml:space="preserve"> </w:t>
      </w:r>
    </w:p>
    <w:p w14:paraId="3F76FB2C" w14:textId="77777777" w:rsidR="00C55916" w:rsidRPr="00722D22" w:rsidRDefault="00C55916" w:rsidP="00066816">
      <w:pPr>
        <w:shd w:val="clear" w:color="auto" w:fill="FFFFFF"/>
        <w:ind w:left="284" w:hanging="284"/>
        <w:jc w:val="both"/>
        <w:textAlignment w:val="baseline"/>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Beecroft, A., </w:t>
      </w:r>
      <w:r w:rsidRPr="00722D22">
        <w:rPr>
          <w:rFonts w:asciiTheme="minorHAnsi" w:hAnsiTheme="minorHAnsi" w:cstheme="minorHAnsi"/>
          <w:i/>
          <w:color w:val="auto"/>
          <w:sz w:val="17"/>
          <w:szCs w:val="17"/>
          <w:lang w:val="en-US"/>
        </w:rPr>
        <w:t xml:space="preserve">An Ecology of World Literature: From Antiquity to the Present Day, </w:t>
      </w:r>
      <w:r w:rsidRPr="00722D22">
        <w:rPr>
          <w:rFonts w:asciiTheme="minorHAnsi" w:hAnsiTheme="minorHAnsi" w:cstheme="minorHAnsi"/>
          <w:color w:val="auto"/>
          <w:sz w:val="17"/>
          <w:szCs w:val="17"/>
          <w:lang w:val="en-US"/>
        </w:rPr>
        <w:t>London &amp; New York 2015.</w:t>
      </w:r>
    </w:p>
    <w:p w14:paraId="528EA8C4"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Bell, D., ‘Making and Taking Worlds’, in: S. </w:t>
      </w:r>
      <w:proofErr w:type="spellStart"/>
      <w:r w:rsidRPr="00722D22">
        <w:rPr>
          <w:rFonts w:asciiTheme="minorHAnsi" w:hAnsiTheme="minorHAnsi" w:cstheme="minorHAnsi"/>
          <w:sz w:val="17"/>
          <w:szCs w:val="17"/>
          <w:lang w:val="en-US"/>
        </w:rPr>
        <w:t>Moyn</w:t>
      </w:r>
      <w:proofErr w:type="spellEnd"/>
      <w:r w:rsidRPr="00722D22">
        <w:rPr>
          <w:rFonts w:asciiTheme="minorHAnsi" w:hAnsiTheme="minorHAnsi" w:cstheme="minorHAnsi"/>
          <w:sz w:val="17"/>
          <w:szCs w:val="17"/>
          <w:lang w:val="en-US"/>
        </w:rPr>
        <w:t xml:space="preserve"> &amp; A. Sartori (eds.),</w:t>
      </w:r>
      <w:r w:rsidRPr="00722D22">
        <w:rPr>
          <w:rFonts w:asciiTheme="minorHAnsi" w:hAnsiTheme="minorHAnsi" w:cstheme="minorHAnsi"/>
          <w:i/>
          <w:sz w:val="17"/>
          <w:szCs w:val="17"/>
          <w:lang w:val="en-US"/>
        </w:rPr>
        <w:t xml:space="preserve"> Global Intellectual History, </w:t>
      </w:r>
      <w:r w:rsidRPr="00722D22">
        <w:rPr>
          <w:rFonts w:asciiTheme="minorHAnsi" w:hAnsiTheme="minorHAnsi" w:cstheme="minorHAnsi"/>
          <w:iCs/>
          <w:sz w:val="17"/>
          <w:szCs w:val="17"/>
          <w:lang w:val="en-US"/>
        </w:rPr>
        <w:t>New York 2013</w:t>
      </w:r>
      <w:r w:rsidRPr="00722D22">
        <w:rPr>
          <w:rFonts w:asciiTheme="minorHAnsi" w:hAnsiTheme="minorHAnsi" w:cstheme="minorHAnsi"/>
          <w:i/>
          <w:sz w:val="17"/>
          <w:szCs w:val="17"/>
          <w:lang w:val="en-US"/>
        </w:rPr>
        <w:t>,</w:t>
      </w:r>
      <w:r w:rsidRPr="00722D22">
        <w:rPr>
          <w:rFonts w:asciiTheme="minorHAnsi" w:hAnsiTheme="minorHAnsi" w:cstheme="minorHAnsi"/>
          <w:iCs/>
          <w:sz w:val="17"/>
          <w:szCs w:val="17"/>
          <w:lang w:val="en-US"/>
        </w:rPr>
        <w:t xml:space="preserve"> 254-279.</w:t>
      </w:r>
    </w:p>
    <w:p w14:paraId="45ED429E" w14:textId="77777777" w:rsidR="00C55916" w:rsidRPr="00722D22" w:rsidRDefault="00C55916" w:rsidP="00066816">
      <w:pPr>
        <w:autoSpaceDE w:val="0"/>
        <w:autoSpaceDN w:val="0"/>
        <w:adjustRightInd w:val="0"/>
        <w:ind w:left="284" w:hanging="284"/>
        <w:jc w:val="both"/>
        <w:rPr>
          <w:rFonts w:asciiTheme="minorHAnsi" w:hAnsiTheme="minorHAnsi" w:cstheme="minorHAnsi"/>
          <w:color w:val="auto"/>
          <w:sz w:val="17"/>
          <w:szCs w:val="17"/>
          <w:lang w:val="en-US" w:eastAsia="nl-NL"/>
        </w:rPr>
      </w:pPr>
      <w:r w:rsidRPr="00722D22">
        <w:rPr>
          <w:rFonts w:asciiTheme="minorHAnsi" w:hAnsiTheme="minorHAnsi" w:cstheme="minorHAnsi"/>
          <w:color w:val="auto"/>
          <w:sz w:val="17"/>
          <w:szCs w:val="17"/>
          <w:lang w:val="en-US" w:eastAsia="nl-NL"/>
        </w:rPr>
        <w:t xml:space="preserve">Berg, M. (ed.), </w:t>
      </w:r>
      <w:r w:rsidRPr="00722D22">
        <w:rPr>
          <w:rFonts w:asciiTheme="minorHAnsi" w:hAnsiTheme="minorHAnsi" w:cstheme="minorHAnsi"/>
          <w:i/>
          <w:color w:val="auto"/>
          <w:sz w:val="17"/>
          <w:szCs w:val="17"/>
          <w:lang w:val="en-US" w:eastAsia="nl-NL"/>
        </w:rPr>
        <w:t>Writing the History of the Global: Challenges for the Twenty-First Century</w:t>
      </w:r>
      <w:r w:rsidRPr="00722D22">
        <w:rPr>
          <w:rFonts w:asciiTheme="minorHAnsi" w:hAnsiTheme="minorHAnsi" w:cstheme="minorHAnsi"/>
          <w:color w:val="auto"/>
          <w:sz w:val="17"/>
          <w:szCs w:val="17"/>
          <w:lang w:val="en-US" w:eastAsia="nl-NL"/>
        </w:rPr>
        <w:t>, Oxford 2013.</w:t>
      </w:r>
    </w:p>
    <w:p w14:paraId="3A2171F4" w14:textId="658B7D68" w:rsidR="00C55916" w:rsidRPr="00722D22" w:rsidRDefault="00C55916" w:rsidP="00066816">
      <w:pPr>
        <w:pStyle w:val="FootnoteText"/>
        <w:ind w:left="284" w:hanging="284"/>
        <w:jc w:val="both"/>
        <w:rPr>
          <w:rFonts w:asciiTheme="minorHAnsi" w:hAnsiTheme="minorHAnsi" w:cstheme="minorHAnsi"/>
          <w:sz w:val="17"/>
          <w:szCs w:val="17"/>
          <w:lang w:val="nl"/>
        </w:rPr>
      </w:pPr>
      <w:proofErr w:type="spellStart"/>
      <w:r w:rsidRPr="00722D22">
        <w:rPr>
          <w:rFonts w:asciiTheme="minorHAnsi" w:hAnsiTheme="minorHAnsi" w:cstheme="minorHAnsi"/>
          <w:sz w:val="17"/>
          <w:szCs w:val="17"/>
        </w:rPr>
        <w:t>Bergvelt</w:t>
      </w:r>
      <w:proofErr w:type="spellEnd"/>
      <w:r w:rsidRPr="00722D22">
        <w:rPr>
          <w:rFonts w:asciiTheme="minorHAnsi" w:hAnsiTheme="minorHAnsi" w:cstheme="minorHAnsi"/>
          <w:sz w:val="17"/>
          <w:szCs w:val="17"/>
        </w:rPr>
        <w:t xml:space="preserve">, E., </w:t>
      </w:r>
      <w:proofErr w:type="spellStart"/>
      <w:r w:rsidRPr="00722D22">
        <w:rPr>
          <w:rFonts w:asciiTheme="minorHAnsi" w:hAnsiTheme="minorHAnsi" w:cstheme="minorHAnsi"/>
          <w:sz w:val="17"/>
          <w:szCs w:val="17"/>
        </w:rPr>
        <w:t>a.o</w:t>
      </w:r>
      <w:proofErr w:type="spellEnd"/>
      <w:r w:rsidRPr="00722D22">
        <w:rPr>
          <w:rFonts w:asciiTheme="minorHAnsi" w:hAnsiTheme="minorHAnsi" w:cstheme="minorHAnsi"/>
          <w:sz w:val="17"/>
          <w:szCs w:val="17"/>
        </w:rPr>
        <w:t>. (</w:t>
      </w:r>
      <w:proofErr w:type="spellStart"/>
      <w:r w:rsidRPr="00722D22">
        <w:rPr>
          <w:rFonts w:asciiTheme="minorHAnsi" w:hAnsiTheme="minorHAnsi" w:cstheme="minorHAnsi"/>
          <w:sz w:val="17"/>
          <w:szCs w:val="17"/>
        </w:rPr>
        <w:t>eds</w:t>
      </w:r>
      <w:proofErr w:type="spellEnd"/>
      <w:r w:rsidRPr="00722D22">
        <w:rPr>
          <w:rFonts w:asciiTheme="minorHAnsi" w:hAnsiTheme="minorHAnsi" w:cstheme="minorHAnsi"/>
          <w:sz w:val="17"/>
          <w:szCs w:val="17"/>
        </w:rPr>
        <w:t xml:space="preserve">.), </w:t>
      </w:r>
      <w:r w:rsidRPr="00722D22">
        <w:rPr>
          <w:rFonts w:asciiTheme="minorHAnsi" w:hAnsiTheme="minorHAnsi" w:cstheme="minorHAnsi"/>
          <w:i/>
          <w:iCs/>
          <w:sz w:val="17"/>
          <w:szCs w:val="17"/>
        </w:rPr>
        <w:t>De wereld binnen handbereik : Nederlandse kunst- en rariteitenverzamelingen, 1585-1735,</w:t>
      </w:r>
      <w:r w:rsidRPr="00722D22">
        <w:rPr>
          <w:rFonts w:asciiTheme="minorHAnsi" w:hAnsiTheme="minorHAnsi" w:cstheme="minorHAnsi"/>
          <w:sz w:val="17"/>
          <w:szCs w:val="17"/>
        </w:rPr>
        <w:t xml:space="preserve"> Amsterdam 1992.</w:t>
      </w:r>
    </w:p>
    <w:p w14:paraId="301D6D37" w14:textId="2DDEF50B" w:rsidR="00C55916" w:rsidRDefault="00C55916" w:rsidP="00066816">
      <w:pPr>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Berlo</w:t>
      </w:r>
      <w:proofErr w:type="spellEnd"/>
      <w:r w:rsidRPr="00722D22">
        <w:rPr>
          <w:rFonts w:asciiTheme="minorHAnsi" w:hAnsiTheme="minorHAnsi" w:cstheme="minorHAnsi"/>
          <w:color w:val="auto"/>
          <w:sz w:val="17"/>
          <w:szCs w:val="17"/>
          <w:lang w:val="en-US"/>
        </w:rPr>
        <w:t xml:space="preserve">, P.D. </w:t>
      </w:r>
      <w:proofErr w:type="spellStart"/>
      <w:r w:rsidRPr="00722D22">
        <w:rPr>
          <w:rFonts w:asciiTheme="minorHAnsi" w:hAnsiTheme="minorHAnsi" w:cstheme="minorHAnsi"/>
          <w:color w:val="auto"/>
          <w:sz w:val="17"/>
          <w:szCs w:val="17"/>
          <w:lang w:val="en-US"/>
        </w:rPr>
        <w:t>a.o.</w:t>
      </w:r>
      <w:proofErr w:type="spellEnd"/>
      <w:r w:rsidRPr="00722D22">
        <w:rPr>
          <w:rFonts w:asciiTheme="minorHAnsi" w:hAnsiTheme="minorHAnsi" w:cstheme="minorHAnsi"/>
          <w:color w:val="auto"/>
          <w:sz w:val="17"/>
          <w:szCs w:val="17"/>
          <w:lang w:val="en-US"/>
        </w:rPr>
        <w:t xml:space="preserve">, ‘The Problematics of Collecting and Display’, </w:t>
      </w:r>
      <w:r w:rsidRPr="00722D22">
        <w:rPr>
          <w:rFonts w:asciiTheme="minorHAnsi" w:hAnsiTheme="minorHAnsi" w:cstheme="minorHAnsi"/>
          <w:i/>
          <w:iCs/>
          <w:color w:val="auto"/>
          <w:sz w:val="17"/>
          <w:szCs w:val="17"/>
          <w:lang w:val="en-US"/>
        </w:rPr>
        <w:t>Art Bulletin</w:t>
      </w:r>
      <w:r w:rsidRPr="00722D22">
        <w:rPr>
          <w:rFonts w:asciiTheme="minorHAnsi" w:hAnsiTheme="minorHAnsi" w:cstheme="minorHAnsi"/>
          <w:color w:val="auto"/>
          <w:sz w:val="17"/>
          <w:szCs w:val="17"/>
          <w:lang w:val="en-US"/>
        </w:rPr>
        <w:t xml:space="preserve"> 77.1 (1995), 6-23. </w:t>
      </w:r>
    </w:p>
    <w:p w14:paraId="5D6B7884" w14:textId="3E01E5E3" w:rsidR="00575D82" w:rsidRPr="00575D82" w:rsidRDefault="00575D82" w:rsidP="00066816">
      <w:pPr>
        <w:ind w:left="284" w:hanging="284"/>
        <w:jc w:val="both"/>
        <w:rPr>
          <w:rFonts w:asciiTheme="minorHAnsi" w:hAnsiTheme="minorHAnsi" w:cstheme="minorHAnsi"/>
          <w:color w:val="auto"/>
          <w:sz w:val="17"/>
          <w:szCs w:val="17"/>
        </w:rPr>
      </w:pPr>
      <w:r w:rsidRPr="00575D82">
        <w:rPr>
          <w:rFonts w:asciiTheme="minorHAnsi" w:hAnsiTheme="minorHAnsi" w:cstheme="minorHAnsi"/>
          <w:color w:val="auto"/>
          <w:sz w:val="17"/>
          <w:szCs w:val="17"/>
        </w:rPr>
        <w:t xml:space="preserve">Beurden, J. van, </w:t>
      </w:r>
      <w:r w:rsidRPr="00575D82">
        <w:rPr>
          <w:rFonts w:asciiTheme="minorHAnsi" w:hAnsiTheme="minorHAnsi" w:cstheme="minorHAnsi"/>
          <w:i/>
          <w:iCs/>
          <w:color w:val="auto"/>
          <w:sz w:val="17"/>
          <w:szCs w:val="17"/>
        </w:rPr>
        <w:t>Ongemakkelijk e</w:t>
      </w:r>
      <w:r>
        <w:rPr>
          <w:rFonts w:asciiTheme="minorHAnsi" w:hAnsiTheme="minorHAnsi" w:cstheme="minorHAnsi"/>
          <w:i/>
          <w:iCs/>
          <w:color w:val="auto"/>
          <w:sz w:val="17"/>
          <w:szCs w:val="17"/>
        </w:rPr>
        <w:t xml:space="preserve">rfgoed: koloniale collecties en teruggave in de Lage Landen, </w:t>
      </w:r>
      <w:r>
        <w:rPr>
          <w:rFonts w:asciiTheme="minorHAnsi" w:hAnsiTheme="minorHAnsi" w:cstheme="minorHAnsi"/>
          <w:color w:val="auto"/>
          <w:sz w:val="17"/>
          <w:szCs w:val="17"/>
        </w:rPr>
        <w:t>Zutphen 2021.</w:t>
      </w:r>
    </w:p>
    <w:p w14:paraId="73F3AD12"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eastAsia="nl-NL"/>
        </w:rPr>
      </w:pPr>
      <w:r w:rsidRPr="00722D22">
        <w:rPr>
          <w:rFonts w:asciiTheme="minorHAnsi" w:hAnsiTheme="minorHAnsi" w:cstheme="minorHAnsi"/>
          <w:color w:val="auto"/>
          <w:sz w:val="17"/>
          <w:szCs w:val="17"/>
        </w:rPr>
        <w:t xml:space="preserve">Beurs, W., </w:t>
      </w:r>
      <w:r w:rsidRPr="00722D22">
        <w:rPr>
          <w:rFonts w:asciiTheme="minorHAnsi" w:hAnsiTheme="minorHAnsi" w:cstheme="minorHAnsi"/>
          <w:i/>
          <w:color w:val="auto"/>
          <w:sz w:val="17"/>
          <w:szCs w:val="17"/>
          <w:lang w:eastAsia="nl-NL"/>
        </w:rPr>
        <w:t xml:space="preserve">De </w:t>
      </w:r>
      <w:proofErr w:type="spellStart"/>
      <w:r w:rsidRPr="00722D22">
        <w:rPr>
          <w:rFonts w:asciiTheme="minorHAnsi" w:hAnsiTheme="minorHAnsi" w:cstheme="minorHAnsi"/>
          <w:i/>
          <w:color w:val="auto"/>
          <w:sz w:val="17"/>
          <w:szCs w:val="17"/>
          <w:lang w:eastAsia="nl-NL"/>
        </w:rPr>
        <w:t>groote</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waereld</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in’t</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kleen</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geschildert</w:t>
      </w:r>
      <w:proofErr w:type="spellEnd"/>
      <w:r w:rsidRPr="00722D22">
        <w:rPr>
          <w:rFonts w:asciiTheme="minorHAnsi" w:hAnsiTheme="minorHAnsi" w:cstheme="minorHAnsi"/>
          <w:i/>
          <w:color w:val="auto"/>
          <w:sz w:val="17"/>
          <w:szCs w:val="17"/>
          <w:lang w:eastAsia="nl-NL"/>
        </w:rPr>
        <w:t xml:space="preserve">, of </w:t>
      </w:r>
      <w:proofErr w:type="spellStart"/>
      <w:r w:rsidRPr="00722D22">
        <w:rPr>
          <w:rFonts w:asciiTheme="minorHAnsi" w:hAnsiTheme="minorHAnsi" w:cstheme="minorHAnsi"/>
          <w:i/>
          <w:color w:val="auto"/>
          <w:sz w:val="17"/>
          <w:szCs w:val="17"/>
          <w:lang w:eastAsia="nl-NL"/>
        </w:rPr>
        <w:t>schilderagtig</w:t>
      </w:r>
      <w:proofErr w:type="spellEnd"/>
      <w:r w:rsidRPr="00722D22">
        <w:rPr>
          <w:rFonts w:asciiTheme="minorHAnsi" w:hAnsiTheme="minorHAnsi" w:cstheme="minorHAnsi"/>
          <w:i/>
          <w:color w:val="auto"/>
          <w:sz w:val="17"/>
          <w:szCs w:val="17"/>
          <w:lang w:eastAsia="nl-NL"/>
        </w:rPr>
        <w:t xml:space="preserve"> tafereel van ’s </w:t>
      </w:r>
      <w:proofErr w:type="spellStart"/>
      <w:r w:rsidRPr="00722D22">
        <w:rPr>
          <w:rFonts w:asciiTheme="minorHAnsi" w:hAnsiTheme="minorHAnsi" w:cstheme="minorHAnsi"/>
          <w:i/>
          <w:color w:val="auto"/>
          <w:sz w:val="17"/>
          <w:szCs w:val="17"/>
          <w:lang w:eastAsia="nl-NL"/>
        </w:rPr>
        <w:t>weerelds</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schilderyen</w:t>
      </w:r>
      <w:proofErr w:type="spellEnd"/>
      <w:r w:rsidRPr="00722D22">
        <w:rPr>
          <w:rFonts w:asciiTheme="minorHAnsi" w:hAnsiTheme="minorHAnsi" w:cstheme="minorHAnsi"/>
          <w:i/>
          <w:color w:val="auto"/>
          <w:sz w:val="17"/>
          <w:szCs w:val="17"/>
          <w:lang w:eastAsia="nl-NL"/>
        </w:rPr>
        <w:t xml:space="preserve">, kortelijk vervat in </w:t>
      </w:r>
      <w:proofErr w:type="spellStart"/>
      <w:r w:rsidRPr="00722D22">
        <w:rPr>
          <w:rFonts w:asciiTheme="minorHAnsi" w:hAnsiTheme="minorHAnsi" w:cstheme="minorHAnsi"/>
          <w:i/>
          <w:color w:val="auto"/>
          <w:sz w:val="17"/>
          <w:szCs w:val="17"/>
          <w:lang w:eastAsia="nl-NL"/>
        </w:rPr>
        <w:t>ses</w:t>
      </w:r>
      <w:proofErr w:type="spellEnd"/>
      <w:r w:rsidRPr="00722D22">
        <w:rPr>
          <w:rFonts w:asciiTheme="minorHAnsi" w:hAnsiTheme="minorHAnsi" w:cstheme="minorHAnsi"/>
          <w:i/>
          <w:color w:val="auto"/>
          <w:sz w:val="17"/>
          <w:szCs w:val="17"/>
          <w:lang w:eastAsia="nl-NL"/>
        </w:rPr>
        <w:t xml:space="preserve"> boeken, verklarende de </w:t>
      </w:r>
      <w:proofErr w:type="spellStart"/>
      <w:r w:rsidRPr="00722D22">
        <w:rPr>
          <w:rFonts w:asciiTheme="minorHAnsi" w:hAnsiTheme="minorHAnsi" w:cstheme="minorHAnsi"/>
          <w:i/>
          <w:color w:val="auto"/>
          <w:sz w:val="17"/>
          <w:szCs w:val="17"/>
          <w:lang w:eastAsia="nl-NL"/>
        </w:rPr>
        <w:t>hooftverwen</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haare</w:t>
      </w:r>
      <w:proofErr w:type="spellEnd"/>
      <w:r w:rsidRPr="00722D22">
        <w:rPr>
          <w:rFonts w:asciiTheme="minorHAnsi" w:hAnsiTheme="minorHAnsi" w:cstheme="minorHAnsi"/>
          <w:i/>
          <w:color w:val="auto"/>
          <w:sz w:val="17"/>
          <w:szCs w:val="17"/>
          <w:lang w:eastAsia="nl-NL"/>
        </w:rPr>
        <w:t xml:space="preserve"> </w:t>
      </w:r>
      <w:proofErr w:type="spellStart"/>
      <w:r w:rsidRPr="00722D22">
        <w:rPr>
          <w:rFonts w:asciiTheme="minorHAnsi" w:hAnsiTheme="minorHAnsi" w:cstheme="minorHAnsi"/>
          <w:i/>
          <w:color w:val="auto"/>
          <w:sz w:val="17"/>
          <w:szCs w:val="17"/>
          <w:lang w:eastAsia="nl-NL"/>
        </w:rPr>
        <w:t>verscheide</w:t>
      </w:r>
      <w:proofErr w:type="spellEnd"/>
      <w:r w:rsidRPr="00722D22">
        <w:rPr>
          <w:rFonts w:asciiTheme="minorHAnsi" w:hAnsiTheme="minorHAnsi" w:cstheme="minorHAnsi"/>
          <w:i/>
          <w:color w:val="auto"/>
          <w:sz w:val="17"/>
          <w:szCs w:val="17"/>
          <w:lang w:eastAsia="nl-NL"/>
        </w:rPr>
        <w:t xml:space="preserve"> mengelingen in </w:t>
      </w:r>
      <w:proofErr w:type="spellStart"/>
      <w:r w:rsidRPr="00722D22">
        <w:rPr>
          <w:rFonts w:asciiTheme="minorHAnsi" w:hAnsiTheme="minorHAnsi" w:cstheme="minorHAnsi"/>
          <w:i/>
          <w:color w:val="auto"/>
          <w:sz w:val="17"/>
          <w:szCs w:val="17"/>
          <w:lang w:eastAsia="nl-NL"/>
        </w:rPr>
        <w:t>oly</w:t>
      </w:r>
      <w:proofErr w:type="spellEnd"/>
      <w:r w:rsidRPr="00722D22">
        <w:rPr>
          <w:rFonts w:asciiTheme="minorHAnsi" w:hAnsiTheme="minorHAnsi" w:cstheme="minorHAnsi"/>
          <w:i/>
          <w:color w:val="auto"/>
          <w:sz w:val="17"/>
          <w:szCs w:val="17"/>
          <w:lang w:eastAsia="nl-NL"/>
        </w:rPr>
        <w:t xml:space="preserve">, en der </w:t>
      </w:r>
      <w:proofErr w:type="spellStart"/>
      <w:r w:rsidRPr="00722D22">
        <w:rPr>
          <w:rFonts w:asciiTheme="minorHAnsi" w:hAnsiTheme="minorHAnsi" w:cstheme="minorHAnsi"/>
          <w:i/>
          <w:color w:val="auto"/>
          <w:sz w:val="17"/>
          <w:szCs w:val="17"/>
          <w:lang w:eastAsia="nl-NL"/>
        </w:rPr>
        <w:t>zelver</w:t>
      </w:r>
      <w:proofErr w:type="spellEnd"/>
      <w:r w:rsidRPr="00722D22">
        <w:rPr>
          <w:rFonts w:asciiTheme="minorHAnsi" w:hAnsiTheme="minorHAnsi" w:cstheme="minorHAnsi"/>
          <w:i/>
          <w:color w:val="auto"/>
          <w:sz w:val="17"/>
          <w:szCs w:val="17"/>
          <w:lang w:eastAsia="nl-NL"/>
        </w:rPr>
        <w:t xml:space="preserve"> gebruik</w:t>
      </w:r>
      <w:r w:rsidRPr="00722D22">
        <w:rPr>
          <w:rFonts w:asciiTheme="minorHAnsi" w:hAnsiTheme="minorHAnsi" w:cstheme="minorHAnsi"/>
          <w:color w:val="auto"/>
          <w:sz w:val="17"/>
          <w:szCs w:val="17"/>
          <w:lang w:eastAsia="nl-NL"/>
        </w:rPr>
        <w:t>, Amsterdam 1692.</w:t>
      </w:r>
    </w:p>
    <w:p w14:paraId="6643806D"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
        </w:rPr>
        <w:t xml:space="preserve">Bok, M.J., ‘European Artists in the Service of the Dutch East India Company’, in: T. DaCosta Kaufmann </w:t>
      </w:r>
      <w:r w:rsidRPr="00722D22">
        <w:rPr>
          <w:rFonts w:asciiTheme="minorHAnsi" w:hAnsiTheme="minorHAnsi" w:cstheme="minorHAnsi"/>
          <w:color w:val="auto"/>
          <w:sz w:val="17"/>
          <w:szCs w:val="17"/>
          <w:shd w:val="clear" w:color="auto" w:fill="FFFFFF"/>
          <w:lang w:val="en-US"/>
        </w:rPr>
        <w:t xml:space="preserve">&amp; M. North (eds.), </w:t>
      </w:r>
      <w:r w:rsidRPr="00722D22">
        <w:rPr>
          <w:rFonts w:asciiTheme="minorHAnsi" w:hAnsiTheme="minorHAnsi" w:cstheme="minorHAnsi"/>
          <w:i/>
          <w:color w:val="auto"/>
          <w:sz w:val="17"/>
          <w:szCs w:val="17"/>
          <w:shd w:val="clear" w:color="auto" w:fill="FFFFFF"/>
          <w:lang w:val="en-US"/>
        </w:rPr>
        <w:t>Mediating Netherlandish Art and Material Culture in Asia</w:t>
      </w:r>
      <w:r w:rsidRPr="00722D22">
        <w:rPr>
          <w:rFonts w:asciiTheme="minorHAnsi" w:hAnsiTheme="minorHAnsi" w:cstheme="minorHAnsi"/>
          <w:color w:val="auto"/>
          <w:sz w:val="17"/>
          <w:szCs w:val="17"/>
          <w:shd w:val="clear" w:color="auto" w:fill="FFFFFF"/>
          <w:lang w:val="en-US"/>
        </w:rPr>
        <w:t xml:space="preserve">, Amsterdam 2014, </w:t>
      </w:r>
      <w:r w:rsidRPr="00722D22">
        <w:rPr>
          <w:rFonts w:asciiTheme="minorHAnsi" w:hAnsiTheme="minorHAnsi" w:cstheme="minorHAnsi"/>
          <w:color w:val="auto"/>
          <w:sz w:val="17"/>
          <w:szCs w:val="17"/>
          <w:lang w:val="en"/>
        </w:rPr>
        <w:t>177-204</w:t>
      </w:r>
      <w:r w:rsidRPr="00722D22">
        <w:rPr>
          <w:rFonts w:asciiTheme="minorHAnsi" w:hAnsiTheme="minorHAnsi" w:cstheme="minorHAnsi"/>
          <w:color w:val="auto"/>
          <w:sz w:val="17"/>
          <w:szCs w:val="17"/>
          <w:lang w:val="en-US"/>
        </w:rPr>
        <w:t>.</w:t>
      </w:r>
    </w:p>
    <w:p w14:paraId="46A2BD39" w14:textId="77777777" w:rsidR="00C55916" w:rsidRPr="00722D22" w:rsidRDefault="00C55916" w:rsidP="00066816">
      <w:pPr>
        <w:pStyle w:val="FootnoteText"/>
        <w:ind w:left="284" w:hanging="284"/>
        <w:contextualSpacing/>
        <w:jc w:val="both"/>
        <w:rPr>
          <w:rFonts w:asciiTheme="minorHAnsi" w:hAnsiTheme="minorHAnsi" w:cstheme="minorHAnsi"/>
          <w:sz w:val="17"/>
          <w:szCs w:val="17"/>
        </w:rPr>
      </w:pPr>
      <w:r w:rsidRPr="00722D22">
        <w:rPr>
          <w:rFonts w:asciiTheme="minorHAnsi" w:hAnsiTheme="minorHAnsi" w:cstheme="minorHAnsi"/>
          <w:sz w:val="17"/>
          <w:szCs w:val="17"/>
        </w:rPr>
        <w:t xml:space="preserve">Boogaart, E. van den &amp; F. </w:t>
      </w:r>
      <w:proofErr w:type="spellStart"/>
      <w:r w:rsidRPr="00722D22">
        <w:rPr>
          <w:rFonts w:asciiTheme="minorHAnsi" w:hAnsiTheme="minorHAnsi" w:cstheme="minorHAnsi"/>
          <w:sz w:val="17"/>
          <w:szCs w:val="17"/>
        </w:rPr>
        <w:t>Duparc</w:t>
      </w:r>
      <w:proofErr w:type="spellEnd"/>
      <w:r w:rsidRPr="00722D22">
        <w:rPr>
          <w:rFonts w:asciiTheme="minorHAnsi" w:hAnsiTheme="minorHAnsi" w:cstheme="minorHAnsi"/>
          <w:sz w:val="17"/>
          <w:szCs w:val="17"/>
        </w:rPr>
        <w:t xml:space="preserve"> (</w:t>
      </w:r>
      <w:proofErr w:type="spellStart"/>
      <w:r w:rsidRPr="00722D22">
        <w:rPr>
          <w:rFonts w:asciiTheme="minorHAnsi" w:hAnsiTheme="minorHAnsi" w:cstheme="minorHAnsi"/>
          <w:sz w:val="17"/>
          <w:szCs w:val="17"/>
        </w:rPr>
        <w:t>eds</w:t>
      </w:r>
      <w:proofErr w:type="spellEnd"/>
      <w:r w:rsidRPr="00722D22">
        <w:rPr>
          <w:rFonts w:asciiTheme="minorHAnsi" w:hAnsiTheme="minorHAnsi" w:cstheme="minorHAnsi"/>
          <w:sz w:val="17"/>
          <w:szCs w:val="17"/>
        </w:rPr>
        <w:t xml:space="preserve">.), </w:t>
      </w:r>
      <w:r w:rsidRPr="00722D22">
        <w:rPr>
          <w:rFonts w:asciiTheme="minorHAnsi" w:hAnsiTheme="minorHAnsi" w:cstheme="minorHAnsi"/>
          <w:i/>
          <w:sz w:val="17"/>
          <w:szCs w:val="17"/>
        </w:rPr>
        <w:t>Zo wijd de wereld strekt</w:t>
      </w:r>
      <w:r w:rsidRPr="00722D22">
        <w:rPr>
          <w:rFonts w:asciiTheme="minorHAnsi" w:hAnsiTheme="minorHAnsi" w:cstheme="minorHAnsi"/>
          <w:sz w:val="17"/>
          <w:szCs w:val="17"/>
        </w:rPr>
        <w:t>,</w:t>
      </w:r>
      <w:r w:rsidRPr="00722D22">
        <w:rPr>
          <w:rFonts w:asciiTheme="minorHAnsi" w:hAnsiTheme="minorHAnsi" w:cstheme="minorHAnsi"/>
          <w:i/>
          <w:sz w:val="17"/>
          <w:szCs w:val="17"/>
        </w:rPr>
        <w:t xml:space="preserve"> </w:t>
      </w:r>
      <w:r w:rsidRPr="00722D22">
        <w:rPr>
          <w:rFonts w:asciiTheme="minorHAnsi" w:hAnsiTheme="minorHAnsi" w:cstheme="minorHAnsi"/>
          <w:sz w:val="17"/>
          <w:szCs w:val="17"/>
        </w:rPr>
        <w:t>tent.cat. Mauritshuis, The Hague 1979.</w:t>
      </w:r>
    </w:p>
    <w:p w14:paraId="6C421590"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fr-FR"/>
        </w:rPr>
      </w:pPr>
      <w:r w:rsidRPr="00722D22">
        <w:rPr>
          <w:rFonts w:asciiTheme="minorHAnsi" w:hAnsiTheme="minorHAnsi" w:cstheme="minorHAnsi"/>
          <w:color w:val="auto"/>
          <w:sz w:val="17"/>
          <w:szCs w:val="17"/>
          <w:shd w:val="clear" w:color="auto" w:fill="FFFFFF"/>
        </w:rPr>
        <w:t xml:space="preserve">Braat J. </w:t>
      </w:r>
      <w:proofErr w:type="spellStart"/>
      <w:r w:rsidRPr="00722D22">
        <w:rPr>
          <w:rFonts w:asciiTheme="minorHAnsi" w:hAnsiTheme="minorHAnsi" w:cstheme="minorHAnsi"/>
          <w:color w:val="auto"/>
          <w:sz w:val="17"/>
          <w:szCs w:val="17"/>
          <w:shd w:val="clear" w:color="auto" w:fill="FFFFFF"/>
        </w:rPr>
        <w:t>a.o</w:t>
      </w:r>
      <w:proofErr w:type="spellEnd"/>
      <w:r w:rsidRPr="00722D22">
        <w:rPr>
          <w:rFonts w:asciiTheme="minorHAnsi" w:hAnsiTheme="minorHAnsi" w:cstheme="minorHAnsi"/>
          <w:color w:val="auto"/>
          <w:sz w:val="17"/>
          <w:szCs w:val="17"/>
          <w:shd w:val="clear" w:color="auto" w:fill="FFFFFF"/>
        </w:rPr>
        <w:t>. (</w:t>
      </w:r>
      <w:proofErr w:type="spellStart"/>
      <w:r w:rsidRPr="00722D22">
        <w:rPr>
          <w:rFonts w:asciiTheme="minorHAnsi" w:hAnsiTheme="minorHAnsi" w:cstheme="minorHAnsi"/>
          <w:color w:val="auto"/>
          <w:sz w:val="17"/>
          <w:szCs w:val="17"/>
          <w:shd w:val="clear" w:color="auto" w:fill="FFFFFF"/>
        </w:rPr>
        <w:t>eds</w:t>
      </w:r>
      <w:proofErr w:type="spellEnd"/>
      <w:r w:rsidRPr="00722D22">
        <w:rPr>
          <w:rFonts w:asciiTheme="minorHAnsi" w:hAnsiTheme="minorHAnsi" w:cstheme="minorHAnsi"/>
          <w:color w:val="auto"/>
          <w:sz w:val="17"/>
          <w:szCs w:val="17"/>
          <w:shd w:val="clear" w:color="auto" w:fill="FFFFFF"/>
        </w:rPr>
        <w:t xml:space="preserve">.), </w:t>
      </w:r>
      <w:r w:rsidRPr="00722D22">
        <w:rPr>
          <w:rFonts w:asciiTheme="minorHAnsi" w:hAnsiTheme="minorHAnsi" w:cstheme="minorHAnsi"/>
          <w:i/>
          <w:color w:val="auto"/>
          <w:sz w:val="17"/>
          <w:szCs w:val="17"/>
          <w:shd w:val="clear" w:color="auto" w:fill="FFFFFF"/>
        </w:rPr>
        <w:t xml:space="preserve">Behouden uit het Behouden Huys, catalogus van voorwerpen van de Barentsexpeditie (1596), gevonden op Nova Zembla. </w:t>
      </w:r>
      <w:r w:rsidRPr="00722D22">
        <w:rPr>
          <w:rFonts w:asciiTheme="minorHAnsi" w:hAnsiTheme="minorHAnsi" w:cstheme="minorHAnsi"/>
          <w:i/>
          <w:color w:val="auto"/>
          <w:sz w:val="17"/>
          <w:szCs w:val="17"/>
          <w:shd w:val="clear" w:color="auto" w:fill="FFFFFF"/>
          <w:lang w:val="fr-FR"/>
        </w:rPr>
        <w:t xml:space="preserve">De </w:t>
      </w:r>
      <w:proofErr w:type="spellStart"/>
      <w:r w:rsidRPr="00722D22">
        <w:rPr>
          <w:rFonts w:asciiTheme="minorHAnsi" w:hAnsiTheme="minorHAnsi" w:cstheme="minorHAnsi"/>
          <w:i/>
          <w:color w:val="auto"/>
          <w:sz w:val="17"/>
          <w:szCs w:val="17"/>
          <w:shd w:val="clear" w:color="auto" w:fill="FFFFFF"/>
          <w:lang w:val="fr-FR"/>
        </w:rPr>
        <w:t>Rijksmuseumcollectie</w:t>
      </w:r>
      <w:proofErr w:type="spellEnd"/>
      <w:r w:rsidRPr="00722D22">
        <w:rPr>
          <w:rFonts w:asciiTheme="minorHAnsi" w:hAnsiTheme="minorHAnsi" w:cstheme="minorHAnsi"/>
          <w:i/>
          <w:color w:val="auto"/>
          <w:sz w:val="17"/>
          <w:szCs w:val="17"/>
          <w:shd w:val="clear" w:color="auto" w:fill="FFFFFF"/>
          <w:lang w:val="fr-FR"/>
        </w:rPr>
        <w:t xml:space="preserve">, </w:t>
      </w:r>
      <w:proofErr w:type="spellStart"/>
      <w:r w:rsidRPr="00722D22">
        <w:rPr>
          <w:rFonts w:asciiTheme="minorHAnsi" w:hAnsiTheme="minorHAnsi" w:cstheme="minorHAnsi"/>
          <w:i/>
          <w:color w:val="auto"/>
          <w:sz w:val="17"/>
          <w:szCs w:val="17"/>
          <w:shd w:val="clear" w:color="auto" w:fill="FFFFFF"/>
          <w:lang w:val="fr-FR"/>
        </w:rPr>
        <w:t>aangevuld</w:t>
      </w:r>
      <w:proofErr w:type="spellEnd"/>
      <w:r w:rsidRPr="00722D22">
        <w:rPr>
          <w:rFonts w:asciiTheme="minorHAnsi" w:hAnsiTheme="minorHAnsi" w:cstheme="minorHAnsi"/>
          <w:i/>
          <w:color w:val="auto"/>
          <w:sz w:val="17"/>
          <w:szCs w:val="17"/>
          <w:shd w:val="clear" w:color="auto" w:fill="FFFFFF"/>
          <w:lang w:val="fr-FR"/>
        </w:rPr>
        <w:t xml:space="preserve"> met </w:t>
      </w:r>
      <w:proofErr w:type="spellStart"/>
      <w:r w:rsidRPr="00722D22">
        <w:rPr>
          <w:rFonts w:asciiTheme="minorHAnsi" w:hAnsiTheme="minorHAnsi" w:cstheme="minorHAnsi"/>
          <w:i/>
          <w:color w:val="auto"/>
          <w:sz w:val="17"/>
          <w:szCs w:val="17"/>
          <w:shd w:val="clear" w:color="auto" w:fill="FFFFFF"/>
          <w:lang w:val="fr-FR"/>
        </w:rPr>
        <w:t>Russische</w:t>
      </w:r>
      <w:proofErr w:type="spellEnd"/>
      <w:r w:rsidRPr="00722D22">
        <w:rPr>
          <w:rFonts w:asciiTheme="minorHAnsi" w:hAnsiTheme="minorHAnsi" w:cstheme="minorHAnsi"/>
          <w:i/>
          <w:color w:val="auto"/>
          <w:sz w:val="17"/>
          <w:szCs w:val="17"/>
          <w:shd w:val="clear" w:color="auto" w:fill="FFFFFF"/>
          <w:lang w:val="fr-FR"/>
        </w:rPr>
        <w:t xml:space="preserve"> en </w:t>
      </w:r>
      <w:proofErr w:type="spellStart"/>
      <w:r w:rsidRPr="00722D22">
        <w:rPr>
          <w:rFonts w:asciiTheme="minorHAnsi" w:hAnsiTheme="minorHAnsi" w:cstheme="minorHAnsi"/>
          <w:i/>
          <w:color w:val="auto"/>
          <w:sz w:val="17"/>
          <w:szCs w:val="17"/>
          <w:shd w:val="clear" w:color="auto" w:fill="FFFFFF"/>
          <w:lang w:val="fr-FR"/>
        </w:rPr>
        <w:t>Noorse</w:t>
      </w:r>
      <w:proofErr w:type="spellEnd"/>
      <w:r w:rsidRPr="00722D22">
        <w:rPr>
          <w:rFonts w:asciiTheme="minorHAnsi" w:hAnsiTheme="minorHAnsi" w:cstheme="minorHAnsi"/>
          <w:i/>
          <w:color w:val="auto"/>
          <w:sz w:val="17"/>
          <w:szCs w:val="17"/>
          <w:shd w:val="clear" w:color="auto" w:fill="FFFFFF"/>
          <w:lang w:val="fr-FR"/>
        </w:rPr>
        <w:t xml:space="preserve"> </w:t>
      </w:r>
      <w:proofErr w:type="spellStart"/>
      <w:r w:rsidRPr="00722D22">
        <w:rPr>
          <w:rFonts w:asciiTheme="minorHAnsi" w:hAnsiTheme="minorHAnsi" w:cstheme="minorHAnsi"/>
          <w:i/>
          <w:color w:val="auto"/>
          <w:sz w:val="17"/>
          <w:szCs w:val="17"/>
          <w:shd w:val="clear" w:color="auto" w:fill="FFFFFF"/>
          <w:lang w:val="fr-FR"/>
        </w:rPr>
        <w:t>vondsten</w:t>
      </w:r>
      <w:proofErr w:type="spellEnd"/>
      <w:r w:rsidRPr="00722D22">
        <w:rPr>
          <w:rFonts w:asciiTheme="minorHAnsi" w:hAnsiTheme="minorHAnsi" w:cstheme="minorHAnsi"/>
          <w:i/>
          <w:color w:val="auto"/>
          <w:sz w:val="17"/>
          <w:szCs w:val="17"/>
          <w:shd w:val="clear" w:color="auto" w:fill="FFFFFF"/>
          <w:lang w:val="fr-FR"/>
        </w:rPr>
        <w:t>,</w:t>
      </w:r>
      <w:r w:rsidRPr="00722D22">
        <w:rPr>
          <w:rFonts w:asciiTheme="minorHAnsi" w:hAnsiTheme="minorHAnsi" w:cstheme="minorHAnsi"/>
          <w:color w:val="auto"/>
          <w:sz w:val="17"/>
          <w:szCs w:val="17"/>
          <w:shd w:val="clear" w:color="auto" w:fill="FFFFFF"/>
          <w:lang w:val="fr-FR"/>
        </w:rPr>
        <w:t xml:space="preserve"> Amsterdam 1998.</w:t>
      </w:r>
    </w:p>
    <w:p w14:paraId="3E4217B2" w14:textId="77777777" w:rsidR="00C55916" w:rsidRPr="00722D22" w:rsidRDefault="00C55916" w:rsidP="00066816">
      <w:pPr>
        <w:pStyle w:val="FootnoteText"/>
        <w:ind w:left="284" w:hanging="284"/>
        <w:jc w:val="both"/>
        <w:rPr>
          <w:rFonts w:asciiTheme="minorHAnsi" w:hAnsiTheme="minorHAnsi" w:cstheme="minorHAnsi"/>
          <w:sz w:val="17"/>
          <w:szCs w:val="17"/>
          <w:lang w:val="fr-FR"/>
        </w:rPr>
      </w:pPr>
      <w:r w:rsidRPr="00722D22">
        <w:rPr>
          <w:rStyle w:val="HTMLCite"/>
          <w:rFonts w:asciiTheme="minorHAnsi" w:hAnsiTheme="minorHAnsi" w:cstheme="minorHAnsi"/>
          <w:i w:val="0"/>
          <w:iCs w:val="0"/>
          <w:sz w:val="17"/>
          <w:szCs w:val="17"/>
          <w:shd w:val="clear" w:color="auto" w:fill="FFFFFF"/>
          <w:lang w:val="fr-FR"/>
        </w:rPr>
        <w:t xml:space="preserve">Braudel, F., </w:t>
      </w:r>
      <w:r w:rsidRPr="00722D22">
        <w:rPr>
          <w:rStyle w:val="HTMLCite"/>
          <w:rFonts w:asciiTheme="minorHAnsi" w:hAnsiTheme="minorHAnsi" w:cstheme="minorHAnsi"/>
          <w:sz w:val="17"/>
          <w:szCs w:val="17"/>
          <w:shd w:val="clear" w:color="auto" w:fill="FFFFFF"/>
          <w:lang w:val="fr-FR"/>
        </w:rPr>
        <w:t xml:space="preserve">Civilisation matérielle, économie et capitalisme, </w:t>
      </w:r>
      <w:proofErr w:type="spellStart"/>
      <w:r w:rsidRPr="00722D22">
        <w:rPr>
          <w:rStyle w:val="romain"/>
          <w:rFonts w:asciiTheme="minorHAnsi" w:hAnsiTheme="minorHAnsi" w:cstheme="minorHAnsi"/>
          <w:i/>
          <w:iCs/>
          <w:smallCaps/>
          <w:sz w:val="17"/>
          <w:szCs w:val="17"/>
          <w:shd w:val="clear" w:color="auto" w:fill="FFFFFF"/>
          <w:lang w:val="fr-FR"/>
        </w:rPr>
        <w:t>xv</w:t>
      </w:r>
      <w:r w:rsidRPr="00722D22">
        <w:rPr>
          <w:rStyle w:val="HTMLCite"/>
          <w:rFonts w:asciiTheme="minorHAnsi" w:hAnsiTheme="minorHAnsi" w:cstheme="minorHAnsi"/>
          <w:sz w:val="17"/>
          <w:szCs w:val="17"/>
          <w:shd w:val="clear" w:color="auto" w:fill="FFFFFF"/>
          <w:vertAlign w:val="superscript"/>
          <w:lang w:val="fr-FR"/>
        </w:rPr>
        <w:t>e</w:t>
      </w:r>
      <w:proofErr w:type="spellEnd"/>
      <w:r w:rsidRPr="00722D22">
        <w:rPr>
          <w:rStyle w:val="HTMLCite"/>
          <w:rFonts w:asciiTheme="minorHAnsi" w:hAnsiTheme="minorHAnsi" w:cstheme="minorHAnsi"/>
          <w:sz w:val="17"/>
          <w:szCs w:val="17"/>
          <w:shd w:val="clear" w:color="auto" w:fill="FFFFFF"/>
          <w:vertAlign w:val="superscript"/>
          <w:lang w:val="fr-FR"/>
        </w:rPr>
        <w:t xml:space="preserve"> </w:t>
      </w:r>
      <w:r w:rsidRPr="00722D22">
        <w:rPr>
          <w:rStyle w:val="HTMLCite"/>
          <w:rFonts w:asciiTheme="minorHAnsi" w:hAnsiTheme="minorHAnsi" w:cstheme="minorHAnsi"/>
          <w:sz w:val="17"/>
          <w:szCs w:val="17"/>
          <w:shd w:val="clear" w:color="auto" w:fill="FFFFFF"/>
          <w:lang w:val="fr-FR"/>
        </w:rPr>
        <w:t xml:space="preserve">et </w:t>
      </w:r>
      <w:proofErr w:type="spellStart"/>
      <w:r w:rsidRPr="00722D22">
        <w:rPr>
          <w:rStyle w:val="romain"/>
          <w:rFonts w:asciiTheme="minorHAnsi" w:hAnsiTheme="minorHAnsi" w:cstheme="minorHAnsi"/>
          <w:i/>
          <w:iCs/>
          <w:smallCaps/>
          <w:sz w:val="17"/>
          <w:szCs w:val="17"/>
          <w:shd w:val="clear" w:color="auto" w:fill="FFFFFF"/>
          <w:lang w:val="fr-FR"/>
        </w:rPr>
        <w:t>xviii</w:t>
      </w:r>
      <w:r w:rsidRPr="00722D22">
        <w:rPr>
          <w:rStyle w:val="HTMLCite"/>
          <w:rFonts w:asciiTheme="minorHAnsi" w:hAnsiTheme="minorHAnsi" w:cstheme="minorHAnsi"/>
          <w:sz w:val="17"/>
          <w:szCs w:val="17"/>
          <w:shd w:val="clear" w:color="auto" w:fill="FFFFFF"/>
          <w:vertAlign w:val="superscript"/>
          <w:lang w:val="fr-FR"/>
        </w:rPr>
        <w:t>e</w:t>
      </w:r>
      <w:proofErr w:type="spellEnd"/>
      <w:r w:rsidRPr="00722D22">
        <w:rPr>
          <w:rStyle w:val="HTMLCite"/>
          <w:rFonts w:asciiTheme="minorHAnsi" w:hAnsiTheme="minorHAnsi" w:cstheme="minorHAnsi"/>
          <w:sz w:val="17"/>
          <w:szCs w:val="17"/>
          <w:shd w:val="clear" w:color="auto" w:fill="FFFFFF"/>
          <w:vertAlign w:val="superscript"/>
          <w:lang w:val="fr-FR"/>
        </w:rPr>
        <w:t xml:space="preserve"> </w:t>
      </w:r>
      <w:r w:rsidRPr="00722D22">
        <w:rPr>
          <w:rStyle w:val="HTMLCite"/>
          <w:rFonts w:asciiTheme="minorHAnsi" w:hAnsiTheme="minorHAnsi" w:cstheme="minorHAnsi"/>
          <w:sz w:val="17"/>
          <w:szCs w:val="17"/>
          <w:shd w:val="clear" w:color="auto" w:fill="FFFFFF"/>
          <w:lang w:val="fr-FR"/>
        </w:rPr>
        <w:t>siècles</w:t>
      </w:r>
      <w:r w:rsidRPr="00722D22">
        <w:rPr>
          <w:rStyle w:val="ouvrage"/>
          <w:rFonts w:asciiTheme="minorHAnsi" w:hAnsiTheme="minorHAnsi" w:cstheme="minorHAnsi"/>
          <w:sz w:val="17"/>
          <w:szCs w:val="17"/>
          <w:shd w:val="clear" w:color="auto" w:fill="FFFFFF"/>
          <w:lang w:val="fr-FR"/>
        </w:rPr>
        <w:t>, 3 vols., Paris 1979</w:t>
      </w:r>
      <w:r w:rsidRPr="00722D22">
        <w:rPr>
          <w:rFonts w:asciiTheme="minorHAnsi" w:hAnsiTheme="minorHAnsi" w:cstheme="minorHAnsi"/>
          <w:sz w:val="17"/>
          <w:szCs w:val="17"/>
          <w:shd w:val="clear" w:color="auto" w:fill="FFFFFF"/>
          <w:lang w:val="fr-FR"/>
        </w:rPr>
        <w:t>.</w:t>
      </w:r>
    </w:p>
    <w:p w14:paraId="0893CE2D" w14:textId="77777777" w:rsidR="00C55916" w:rsidRPr="00722D22" w:rsidRDefault="00C55916" w:rsidP="00066816">
      <w:pPr>
        <w:pStyle w:val="FootnoteText"/>
        <w:ind w:left="284" w:hanging="284"/>
        <w:contextualSpacing/>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Brook, T., </w:t>
      </w:r>
      <w:r w:rsidRPr="00722D22">
        <w:rPr>
          <w:rFonts w:asciiTheme="minorHAnsi" w:hAnsiTheme="minorHAnsi" w:cstheme="minorHAnsi"/>
          <w:i/>
          <w:sz w:val="17"/>
          <w:szCs w:val="17"/>
          <w:lang w:val="en-US"/>
        </w:rPr>
        <w:t xml:space="preserve">Vermeer’s Hat: The Seventeenth Century and the Dawn of the Global World, </w:t>
      </w:r>
      <w:r w:rsidRPr="00722D22">
        <w:rPr>
          <w:rFonts w:asciiTheme="minorHAnsi" w:hAnsiTheme="minorHAnsi" w:cstheme="minorHAnsi"/>
          <w:sz w:val="17"/>
          <w:szCs w:val="17"/>
          <w:lang w:val="en-US"/>
        </w:rPr>
        <w:t>London 2007.</w:t>
      </w:r>
    </w:p>
    <w:p w14:paraId="295944E7" w14:textId="77777777" w:rsidR="00C55916" w:rsidRPr="00722D22" w:rsidRDefault="00C55916" w:rsidP="00066816">
      <w:pPr>
        <w:ind w:left="284" w:hanging="284"/>
        <w:jc w:val="both"/>
        <w:textAlignment w:val="baseline"/>
        <w:rPr>
          <w:rFonts w:asciiTheme="minorHAnsi" w:hAnsiTheme="minorHAnsi" w:cstheme="minorHAnsi"/>
          <w:i/>
          <w:iCs/>
          <w:color w:val="auto"/>
          <w:sz w:val="17"/>
          <w:szCs w:val="17"/>
          <w:lang w:val="en-US"/>
        </w:rPr>
      </w:pPr>
      <w:r w:rsidRPr="00722D22">
        <w:rPr>
          <w:rFonts w:asciiTheme="minorHAnsi" w:hAnsiTheme="minorHAnsi" w:cstheme="minorHAnsi"/>
          <w:color w:val="auto"/>
          <w:sz w:val="17"/>
          <w:szCs w:val="17"/>
          <w:lang w:val="en-US"/>
        </w:rPr>
        <w:t xml:space="preserve">Burkart, L., S. </w:t>
      </w:r>
      <w:proofErr w:type="spellStart"/>
      <w:r w:rsidRPr="00722D22">
        <w:rPr>
          <w:rFonts w:asciiTheme="minorHAnsi" w:hAnsiTheme="minorHAnsi" w:cstheme="minorHAnsi"/>
          <w:color w:val="auto"/>
          <w:sz w:val="17"/>
          <w:szCs w:val="17"/>
          <w:lang w:val="en-US"/>
        </w:rPr>
        <w:t>Burghartz</w:t>
      </w:r>
      <w:proofErr w:type="spellEnd"/>
      <w:r w:rsidRPr="00722D22">
        <w:rPr>
          <w:rFonts w:asciiTheme="minorHAnsi" w:hAnsiTheme="minorHAnsi" w:cstheme="minorHAnsi"/>
          <w:color w:val="auto"/>
          <w:sz w:val="17"/>
          <w:szCs w:val="17"/>
          <w:lang w:val="en-US"/>
        </w:rPr>
        <w:t xml:space="preserve"> &amp; C. </w:t>
      </w:r>
      <w:proofErr w:type="spellStart"/>
      <w:r w:rsidRPr="00722D22">
        <w:rPr>
          <w:rFonts w:asciiTheme="minorHAnsi" w:hAnsiTheme="minorHAnsi" w:cstheme="minorHAnsi"/>
          <w:color w:val="auto"/>
          <w:sz w:val="17"/>
          <w:szCs w:val="17"/>
          <w:lang w:val="en-US"/>
        </w:rPr>
        <w:t>Göttler</w:t>
      </w:r>
      <w:proofErr w:type="spellEnd"/>
      <w:r w:rsidRPr="00722D22">
        <w:rPr>
          <w:rFonts w:asciiTheme="minorHAnsi" w:hAnsiTheme="minorHAnsi" w:cstheme="minorHAnsi"/>
          <w:color w:val="auto"/>
          <w:sz w:val="17"/>
          <w:szCs w:val="17"/>
          <w:lang w:val="en-US"/>
        </w:rPr>
        <w:t xml:space="preserve"> (eds.), </w:t>
      </w:r>
      <w:r w:rsidRPr="00722D22">
        <w:rPr>
          <w:rFonts w:asciiTheme="minorHAnsi" w:hAnsiTheme="minorHAnsi" w:cstheme="minorHAnsi"/>
          <w:i/>
          <w:iCs/>
          <w:color w:val="auto"/>
          <w:sz w:val="17"/>
          <w:szCs w:val="17"/>
          <w:lang w:val="en-US"/>
        </w:rPr>
        <w:t xml:space="preserve">Sites of Mediation: Connected Histories of Places, Processes, and Objects in Europe and Beyond, 1450-1650, </w:t>
      </w:r>
      <w:r w:rsidRPr="00722D22">
        <w:rPr>
          <w:rFonts w:asciiTheme="minorHAnsi" w:hAnsiTheme="minorHAnsi" w:cstheme="minorHAnsi"/>
          <w:color w:val="auto"/>
          <w:sz w:val="17"/>
          <w:szCs w:val="17"/>
          <w:lang w:val="en-US"/>
        </w:rPr>
        <w:t>Leiden 2016</w:t>
      </w:r>
      <w:r w:rsidRPr="00722D22">
        <w:rPr>
          <w:rFonts w:asciiTheme="minorHAnsi" w:hAnsiTheme="minorHAnsi" w:cstheme="minorHAnsi"/>
          <w:i/>
          <w:iCs/>
          <w:color w:val="auto"/>
          <w:sz w:val="17"/>
          <w:szCs w:val="17"/>
          <w:lang w:val="en-US"/>
        </w:rPr>
        <w:t>.</w:t>
      </w:r>
    </w:p>
    <w:p w14:paraId="60B5205E" w14:textId="77777777" w:rsidR="00C55916" w:rsidRPr="00722D22" w:rsidRDefault="00C55916" w:rsidP="00066816">
      <w:pPr>
        <w:pStyle w:val="EndnoteText"/>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Campen</w:t>
      </w:r>
      <w:proofErr w:type="spellEnd"/>
      <w:r w:rsidRPr="00722D22">
        <w:rPr>
          <w:rFonts w:asciiTheme="minorHAnsi" w:hAnsiTheme="minorHAnsi" w:cstheme="minorHAnsi"/>
          <w:color w:val="auto"/>
          <w:sz w:val="17"/>
          <w:szCs w:val="17"/>
          <w:lang w:val="en-US"/>
        </w:rPr>
        <w:t xml:space="preserve"> J. van &amp; T. </w:t>
      </w:r>
      <w:proofErr w:type="spellStart"/>
      <w:r w:rsidRPr="00722D22">
        <w:rPr>
          <w:rFonts w:asciiTheme="minorHAnsi" w:hAnsiTheme="minorHAnsi" w:cstheme="minorHAnsi"/>
          <w:color w:val="auto"/>
          <w:sz w:val="17"/>
          <w:szCs w:val="17"/>
          <w:lang w:val="en-US"/>
        </w:rPr>
        <w:t>Eliëns</w:t>
      </w:r>
      <w:proofErr w:type="spellEnd"/>
      <w:r w:rsidRPr="00722D22">
        <w:rPr>
          <w:rFonts w:asciiTheme="minorHAnsi" w:hAnsiTheme="minorHAnsi" w:cstheme="minorHAnsi"/>
          <w:color w:val="auto"/>
          <w:sz w:val="17"/>
          <w:szCs w:val="17"/>
          <w:lang w:val="en-US"/>
        </w:rPr>
        <w:t xml:space="preserve"> (eds.), </w:t>
      </w:r>
      <w:r w:rsidRPr="00722D22">
        <w:rPr>
          <w:rFonts w:asciiTheme="minorHAnsi" w:hAnsiTheme="minorHAnsi" w:cstheme="minorHAnsi"/>
          <w:i/>
          <w:color w:val="auto"/>
          <w:sz w:val="17"/>
          <w:szCs w:val="17"/>
          <w:lang w:val="en-US"/>
        </w:rPr>
        <w:t>Chinese and Japanese Porcelain for the Dutch Golden Age</w:t>
      </w:r>
      <w:r w:rsidRPr="00722D22">
        <w:rPr>
          <w:rFonts w:asciiTheme="minorHAnsi" w:hAnsiTheme="minorHAnsi" w:cstheme="minorHAnsi"/>
          <w:color w:val="auto"/>
          <w:sz w:val="17"/>
          <w:szCs w:val="17"/>
          <w:lang w:val="en-US"/>
        </w:rPr>
        <w:t>, Amsterdam 2014.</w:t>
      </w:r>
    </w:p>
    <w:p w14:paraId="1FA796CF" w14:textId="77777777" w:rsidR="00C55916" w:rsidRPr="00722D22" w:rsidRDefault="00C55916" w:rsidP="00066816">
      <w:pPr>
        <w:pStyle w:val="EndnoteText"/>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Carman, J., ‘The Foundation of the Johannesburg Art Gallery, and Culture in the Service of Empire and Other Things,’ in: </w:t>
      </w:r>
      <w:proofErr w:type="spellStart"/>
      <w:r w:rsidRPr="00722D22">
        <w:rPr>
          <w:rFonts w:asciiTheme="minorHAnsi" w:hAnsiTheme="minorHAnsi" w:cstheme="minorHAnsi"/>
          <w:color w:val="auto"/>
          <w:sz w:val="17"/>
          <w:szCs w:val="17"/>
          <w:lang w:val="en-US"/>
        </w:rPr>
        <w:t>AA.vv</w:t>
      </w:r>
      <w:proofErr w:type="spellEnd"/>
      <w:r w:rsidRPr="00722D22">
        <w:rPr>
          <w:rFonts w:asciiTheme="minorHAnsi" w:hAnsiTheme="minorHAnsi" w:cstheme="minorHAnsi"/>
          <w:color w:val="auto"/>
          <w:sz w:val="17"/>
          <w:szCs w:val="17"/>
          <w:lang w:val="en-US"/>
        </w:rPr>
        <w:t xml:space="preserve">., eds., </w:t>
      </w:r>
      <w:r w:rsidRPr="00722D22">
        <w:rPr>
          <w:rFonts w:asciiTheme="minorHAnsi" w:hAnsiTheme="minorHAnsi" w:cstheme="minorHAnsi"/>
          <w:i/>
          <w:iCs/>
          <w:color w:val="auto"/>
          <w:sz w:val="17"/>
          <w:szCs w:val="17"/>
          <w:lang w:val="en-US"/>
        </w:rPr>
        <w:t>Proceedings of the 15</w:t>
      </w:r>
      <w:r w:rsidRPr="00722D22">
        <w:rPr>
          <w:rFonts w:asciiTheme="minorHAnsi" w:hAnsiTheme="minorHAnsi" w:cstheme="minorHAnsi"/>
          <w:i/>
          <w:iCs/>
          <w:color w:val="auto"/>
          <w:sz w:val="17"/>
          <w:szCs w:val="17"/>
          <w:vertAlign w:val="superscript"/>
          <w:lang w:val="en-US"/>
        </w:rPr>
        <w:t>th</w:t>
      </w:r>
      <w:r w:rsidRPr="00722D22">
        <w:rPr>
          <w:rFonts w:asciiTheme="minorHAnsi" w:hAnsiTheme="minorHAnsi" w:cstheme="minorHAnsi"/>
          <w:i/>
          <w:iCs/>
          <w:color w:val="auto"/>
          <w:sz w:val="17"/>
          <w:szCs w:val="17"/>
          <w:lang w:val="en-US"/>
        </w:rPr>
        <w:t xml:space="preserve"> Annual Conference of the South African Association of Art Historians, University of Natal, </w:t>
      </w:r>
      <w:r w:rsidRPr="00722D22">
        <w:rPr>
          <w:rFonts w:asciiTheme="minorHAnsi" w:hAnsiTheme="minorHAnsi" w:cstheme="minorHAnsi"/>
          <w:color w:val="auto"/>
          <w:sz w:val="17"/>
          <w:szCs w:val="17"/>
          <w:lang w:val="en-US"/>
        </w:rPr>
        <w:t>Pietermaritzburg 1999, 51-59.</w:t>
      </w:r>
    </w:p>
    <w:p w14:paraId="7B5142CF" w14:textId="77777777" w:rsidR="00C55916" w:rsidRPr="00722D22" w:rsidRDefault="00C55916" w:rsidP="00066816">
      <w:pPr>
        <w:pStyle w:val="EndnoteText"/>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Carman, J., </w:t>
      </w:r>
      <w:r w:rsidRPr="00722D22">
        <w:rPr>
          <w:rFonts w:asciiTheme="minorHAnsi" w:hAnsiTheme="minorHAnsi" w:cstheme="minorHAnsi"/>
          <w:i/>
          <w:iCs/>
          <w:color w:val="auto"/>
          <w:sz w:val="17"/>
          <w:szCs w:val="17"/>
          <w:lang w:val="en-US"/>
        </w:rPr>
        <w:t xml:space="preserve">Dutch Painting of the Seventeenth Century/Nederlandse </w:t>
      </w:r>
      <w:proofErr w:type="spellStart"/>
      <w:r w:rsidRPr="00722D22">
        <w:rPr>
          <w:rFonts w:asciiTheme="minorHAnsi" w:hAnsiTheme="minorHAnsi" w:cstheme="minorHAnsi"/>
          <w:i/>
          <w:iCs/>
          <w:color w:val="auto"/>
          <w:sz w:val="17"/>
          <w:szCs w:val="17"/>
          <w:lang w:val="en-US"/>
        </w:rPr>
        <w:t>skilderkuns</w:t>
      </w:r>
      <w:proofErr w:type="spellEnd"/>
      <w:r w:rsidRPr="00722D22">
        <w:rPr>
          <w:rFonts w:asciiTheme="minorHAnsi" w:hAnsiTheme="minorHAnsi" w:cstheme="minorHAnsi"/>
          <w:i/>
          <w:iCs/>
          <w:color w:val="auto"/>
          <w:sz w:val="17"/>
          <w:szCs w:val="17"/>
          <w:lang w:val="en-US"/>
        </w:rPr>
        <w:t xml:space="preserve"> van die 17de </w:t>
      </w:r>
      <w:proofErr w:type="spellStart"/>
      <w:r w:rsidRPr="00722D22">
        <w:rPr>
          <w:rFonts w:asciiTheme="minorHAnsi" w:hAnsiTheme="minorHAnsi" w:cstheme="minorHAnsi"/>
          <w:i/>
          <w:iCs/>
          <w:color w:val="auto"/>
          <w:sz w:val="17"/>
          <w:szCs w:val="17"/>
          <w:lang w:val="en-US"/>
        </w:rPr>
        <w:t>eeu</w:t>
      </w:r>
      <w:proofErr w:type="spellEnd"/>
      <w:r w:rsidRPr="00722D22">
        <w:rPr>
          <w:rFonts w:asciiTheme="minorHAnsi" w:hAnsiTheme="minorHAnsi" w:cstheme="minorHAnsi"/>
          <w:i/>
          <w:iCs/>
          <w:color w:val="auto"/>
          <w:sz w:val="17"/>
          <w:szCs w:val="17"/>
          <w:lang w:val="en-US"/>
        </w:rPr>
        <w:t xml:space="preserve">, </w:t>
      </w:r>
      <w:r w:rsidRPr="00722D22">
        <w:rPr>
          <w:rFonts w:asciiTheme="minorHAnsi" w:hAnsiTheme="minorHAnsi" w:cstheme="minorHAnsi"/>
          <w:color w:val="auto"/>
          <w:sz w:val="17"/>
          <w:szCs w:val="17"/>
          <w:lang w:val="en-US"/>
        </w:rPr>
        <w:t>Johannesburg 1988.</w:t>
      </w:r>
    </w:p>
    <w:p w14:paraId="777D0791" w14:textId="77777777" w:rsidR="00C55916" w:rsidRPr="00722D22" w:rsidRDefault="00C55916" w:rsidP="00066816">
      <w:pPr>
        <w:pStyle w:val="EndnoteText"/>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Carman, J., </w:t>
      </w:r>
      <w:r w:rsidRPr="00722D22">
        <w:rPr>
          <w:rFonts w:asciiTheme="minorHAnsi" w:hAnsiTheme="minorHAnsi" w:cstheme="minorHAnsi"/>
          <w:i/>
          <w:iCs/>
          <w:color w:val="auto"/>
          <w:sz w:val="17"/>
          <w:szCs w:val="17"/>
          <w:lang w:val="en-US"/>
        </w:rPr>
        <w:t xml:space="preserve">Seventeenth-Century Dutch and Flemish Paintings in South Africa: A Checklist of Paintings in Public Collections, </w:t>
      </w:r>
      <w:r w:rsidRPr="00722D22">
        <w:rPr>
          <w:rFonts w:asciiTheme="minorHAnsi" w:hAnsiTheme="minorHAnsi" w:cstheme="minorHAnsi"/>
          <w:color w:val="auto"/>
          <w:sz w:val="17"/>
          <w:szCs w:val="17"/>
          <w:lang w:val="en-US"/>
        </w:rPr>
        <w:t>Johannesburg 1994.</w:t>
      </w:r>
    </w:p>
    <w:p w14:paraId="129835FF"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Chambers, I., </w:t>
      </w:r>
      <w:proofErr w:type="spellStart"/>
      <w:r w:rsidRPr="00722D22">
        <w:rPr>
          <w:rFonts w:asciiTheme="minorHAnsi" w:hAnsiTheme="minorHAnsi" w:cstheme="minorHAnsi"/>
          <w:color w:val="auto"/>
          <w:sz w:val="17"/>
          <w:szCs w:val="17"/>
          <w:lang w:val="en-US"/>
        </w:rPr>
        <w:t>a.o.</w:t>
      </w:r>
      <w:proofErr w:type="spellEnd"/>
      <w:r w:rsidRPr="00722D22">
        <w:rPr>
          <w:rFonts w:asciiTheme="minorHAnsi" w:hAnsiTheme="minorHAnsi" w:cstheme="minorHAnsi"/>
          <w:color w:val="auto"/>
          <w:sz w:val="17"/>
          <w:szCs w:val="17"/>
          <w:lang w:val="en-US"/>
        </w:rPr>
        <w:t xml:space="preserve"> (eds.), </w:t>
      </w:r>
      <w:r w:rsidRPr="00722D22">
        <w:rPr>
          <w:rFonts w:asciiTheme="minorHAnsi" w:hAnsiTheme="minorHAnsi" w:cstheme="minorHAnsi"/>
          <w:i/>
          <w:iCs/>
          <w:color w:val="auto"/>
          <w:sz w:val="17"/>
          <w:szCs w:val="17"/>
          <w:lang w:val="en-US"/>
        </w:rPr>
        <w:t>The Postcolonial Museum: The Arts of Memory and the Pressures of History</w:t>
      </w:r>
      <w:r w:rsidRPr="00722D22">
        <w:rPr>
          <w:rFonts w:asciiTheme="minorHAnsi" w:hAnsiTheme="minorHAnsi" w:cstheme="minorHAnsi"/>
          <w:color w:val="auto"/>
          <w:sz w:val="17"/>
          <w:szCs w:val="17"/>
          <w:lang w:val="en-US"/>
        </w:rPr>
        <w:t>, Farnham 2014.</w:t>
      </w:r>
    </w:p>
    <w:p w14:paraId="745C35E6" w14:textId="77777777" w:rsidR="00C55916" w:rsidRPr="00722D22" w:rsidRDefault="00C55916" w:rsidP="00066816">
      <w:pPr>
        <w:ind w:left="284" w:hanging="284"/>
        <w:contextualSpacing/>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Clunas</w:t>
      </w:r>
      <w:proofErr w:type="spellEnd"/>
      <w:r w:rsidRPr="00722D22">
        <w:rPr>
          <w:rFonts w:asciiTheme="minorHAnsi" w:hAnsiTheme="minorHAnsi" w:cstheme="minorHAnsi"/>
          <w:color w:val="auto"/>
          <w:sz w:val="17"/>
          <w:szCs w:val="17"/>
          <w:lang w:val="en-US"/>
        </w:rPr>
        <w:t xml:space="preserve">, C., ‘The Art of Global Comparisons’, in: Maxine Berg (ed.), </w:t>
      </w:r>
      <w:r w:rsidRPr="00722D22">
        <w:rPr>
          <w:rFonts w:asciiTheme="minorHAnsi" w:hAnsiTheme="minorHAnsi" w:cstheme="minorHAnsi"/>
          <w:i/>
          <w:color w:val="auto"/>
          <w:sz w:val="17"/>
          <w:szCs w:val="17"/>
          <w:lang w:val="en-US"/>
        </w:rPr>
        <w:t>Writing the History of the Global: Challenges for the Twenty-First Century</w:t>
      </w:r>
      <w:r w:rsidRPr="00722D22">
        <w:rPr>
          <w:rFonts w:asciiTheme="minorHAnsi" w:hAnsiTheme="minorHAnsi" w:cstheme="minorHAnsi"/>
          <w:color w:val="auto"/>
          <w:sz w:val="17"/>
          <w:szCs w:val="17"/>
          <w:lang w:val="en-US"/>
        </w:rPr>
        <w:t>, Oxford 2013, pp. 165-176.</w:t>
      </w:r>
    </w:p>
    <w:p w14:paraId="108CB696"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Cook, H., </w:t>
      </w:r>
      <w:r w:rsidRPr="00722D22">
        <w:rPr>
          <w:rFonts w:asciiTheme="minorHAnsi" w:hAnsiTheme="minorHAnsi" w:cstheme="minorHAnsi"/>
          <w:i/>
          <w:sz w:val="17"/>
          <w:szCs w:val="17"/>
          <w:lang w:val="en-US"/>
        </w:rPr>
        <w:t>Matters of Exchange: Commerce, Medicine, and Science in the Dutch Golden Age,</w:t>
      </w:r>
      <w:r w:rsidRPr="00722D22">
        <w:rPr>
          <w:rFonts w:asciiTheme="minorHAnsi" w:hAnsiTheme="minorHAnsi" w:cstheme="minorHAnsi"/>
          <w:sz w:val="17"/>
          <w:szCs w:val="17"/>
          <w:lang w:val="en-US"/>
        </w:rPr>
        <w:t xml:space="preserve"> New Haven &amp; London 2007.</w:t>
      </w:r>
    </w:p>
    <w:p w14:paraId="0145600E" w14:textId="77777777" w:rsidR="00C55916" w:rsidRPr="00722D22" w:rsidRDefault="00C55916" w:rsidP="00066816">
      <w:pPr>
        <w:ind w:left="284" w:hanging="284"/>
        <w:jc w:val="both"/>
        <w:rPr>
          <w:rFonts w:asciiTheme="minorHAnsi" w:eastAsia="Times New Roman" w:hAnsiTheme="minorHAnsi" w:cstheme="minorHAnsi"/>
          <w:color w:val="auto"/>
          <w:sz w:val="17"/>
          <w:szCs w:val="17"/>
          <w:lang w:val="es-ES" w:eastAsia="nl-NL"/>
        </w:rPr>
      </w:pPr>
      <w:proofErr w:type="spellStart"/>
      <w:r w:rsidRPr="00722D22">
        <w:rPr>
          <w:rFonts w:asciiTheme="minorHAnsi" w:eastAsia="Times New Roman" w:hAnsiTheme="minorHAnsi" w:cstheme="minorHAnsi"/>
          <w:color w:val="auto"/>
          <w:sz w:val="17"/>
          <w:szCs w:val="17"/>
          <w:lang w:val="es-ES" w:eastAsia="nl-NL"/>
        </w:rPr>
        <w:t>Corrêa</w:t>
      </w:r>
      <w:proofErr w:type="spellEnd"/>
      <w:r w:rsidRPr="00722D22">
        <w:rPr>
          <w:rFonts w:asciiTheme="minorHAnsi" w:eastAsia="Times New Roman" w:hAnsiTheme="minorHAnsi" w:cstheme="minorHAnsi"/>
          <w:color w:val="auto"/>
          <w:sz w:val="17"/>
          <w:szCs w:val="17"/>
          <w:lang w:val="es-ES" w:eastAsia="nl-NL"/>
        </w:rPr>
        <w:t xml:space="preserve"> do Lago, B., </w:t>
      </w:r>
      <w:r w:rsidRPr="00722D22">
        <w:rPr>
          <w:rFonts w:asciiTheme="minorHAnsi" w:eastAsia="Times New Roman" w:hAnsiTheme="minorHAnsi" w:cstheme="minorHAnsi"/>
          <w:i/>
          <w:iCs/>
          <w:color w:val="auto"/>
          <w:sz w:val="17"/>
          <w:szCs w:val="17"/>
          <w:lang w:val="es-ES" w:eastAsia="nl-NL"/>
        </w:rPr>
        <w:t xml:space="preserve">Frans Post e o Brasil </w:t>
      </w:r>
      <w:proofErr w:type="spellStart"/>
      <w:r w:rsidRPr="00722D22">
        <w:rPr>
          <w:rFonts w:asciiTheme="minorHAnsi" w:eastAsia="Times New Roman" w:hAnsiTheme="minorHAnsi" w:cstheme="minorHAnsi"/>
          <w:i/>
          <w:iCs/>
          <w:color w:val="auto"/>
          <w:sz w:val="17"/>
          <w:szCs w:val="17"/>
          <w:lang w:val="es-ES" w:eastAsia="nl-NL"/>
        </w:rPr>
        <w:t>holandês</w:t>
      </w:r>
      <w:proofErr w:type="spellEnd"/>
      <w:r w:rsidRPr="00722D22">
        <w:rPr>
          <w:rFonts w:asciiTheme="minorHAnsi" w:eastAsia="Times New Roman" w:hAnsiTheme="minorHAnsi" w:cstheme="minorHAnsi"/>
          <w:i/>
          <w:iCs/>
          <w:color w:val="auto"/>
          <w:sz w:val="17"/>
          <w:szCs w:val="17"/>
          <w:lang w:val="es-ES" w:eastAsia="nl-NL"/>
        </w:rPr>
        <w:t xml:space="preserve"> </w:t>
      </w:r>
      <w:proofErr w:type="spellStart"/>
      <w:r w:rsidRPr="00722D22">
        <w:rPr>
          <w:rFonts w:asciiTheme="minorHAnsi" w:eastAsia="Times New Roman" w:hAnsiTheme="minorHAnsi" w:cstheme="minorHAnsi"/>
          <w:i/>
          <w:iCs/>
          <w:color w:val="auto"/>
          <w:sz w:val="17"/>
          <w:szCs w:val="17"/>
          <w:lang w:val="es-ES" w:eastAsia="nl-NL"/>
        </w:rPr>
        <w:t>na</w:t>
      </w:r>
      <w:proofErr w:type="spellEnd"/>
      <w:r w:rsidRPr="00722D22">
        <w:rPr>
          <w:rFonts w:asciiTheme="minorHAnsi" w:eastAsia="Times New Roman" w:hAnsiTheme="minorHAnsi" w:cstheme="minorHAnsi"/>
          <w:i/>
          <w:iCs/>
          <w:color w:val="auto"/>
          <w:sz w:val="17"/>
          <w:szCs w:val="17"/>
          <w:lang w:val="es-ES" w:eastAsia="nl-NL"/>
        </w:rPr>
        <w:t xml:space="preserve"> </w:t>
      </w:r>
      <w:proofErr w:type="spellStart"/>
      <w:r w:rsidRPr="00722D22">
        <w:rPr>
          <w:rFonts w:asciiTheme="minorHAnsi" w:eastAsia="Times New Roman" w:hAnsiTheme="minorHAnsi" w:cstheme="minorHAnsi"/>
          <w:i/>
          <w:iCs/>
          <w:color w:val="auto"/>
          <w:sz w:val="17"/>
          <w:szCs w:val="17"/>
          <w:lang w:val="es-ES" w:eastAsia="nl-NL"/>
        </w:rPr>
        <w:t>coleção</w:t>
      </w:r>
      <w:proofErr w:type="spellEnd"/>
      <w:r w:rsidRPr="00722D22">
        <w:rPr>
          <w:rFonts w:asciiTheme="minorHAnsi" w:eastAsia="Times New Roman" w:hAnsiTheme="minorHAnsi" w:cstheme="minorHAnsi"/>
          <w:i/>
          <w:iCs/>
          <w:color w:val="auto"/>
          <w:sz w:val="17"/>
          <w:szCs w:val="17"/>
          <w:lang w:val="es-ES" w:eastAsia="nl-NL"/>
        </w:rPr>
        <w:t xml:space="preserve"> do Instituto Ricardo </w:t>
      </w:r>
      <w:proofErr w:type="spellStart"/>
      <w:r w:rsidRPr="00722D22">
        <w:rPr>
          <w:rFonts w:asciiTheme="minorHAnsi" w:eastAsia="Times New Roman" w:hAnsiTheme="minorHAnsi" w:cstheme="minorHAnsi"/>
          <w:i/>
          <w:iCs/>
          <w:color w:val="auto"/>
          <w:sz w:val="17"/>
          <w:szCs w:val="17"/>
          <w:lang w:val="es-ES" w:eastAsia="nl-NL"/>
        </w:rPr>
        <w:t>Brennand</w:t>
      </w:r>
      <w:proofErr w:type="spellEnd"/>
      <w:r w:rsidRPr="00722D22">
        <w:rPr>
          <w:rFonts w:asciiTheme="minorHAnsi" w:eastAsia="Times New Roman" w:hAnsiTheme="minorHAnsi" w:cstheme="minorHAnsi"/>
          <w:i/>
          <w:iCs/>
          <w:color w:val="auto"/>
          <w:sz w:val="17"/>
          <w:szCs w:val="17"/>
          <w:lang w:val="es-ES" w:eastAsia="nl-NL"/>
        </w:rPr>
        <w:t xml:space="preserve">: </w:t>
      </w:r>
      <w:proofErr w:type="spellStart"/>
      <w:r w:rsidRPr="00722D22">
        <w:rPr>
          <w:rFonts w:asciiTheme="minorHAnsi" w:eastAsia="Times New Roman" w:hAnsiTheme="minorHAnsi" w:cstheme="minorHAnsi"/>
          <w:i/>
          <w:iCs/>
          <w:color w:val="auto"/>
          <w:sz w:val="17"/>
          <w:szCs w:val="17"/>
          <w:lang w:val="es-ES" w:eastAsia="nl-NL"/>
        </w:rPr>
        <w:t>catálogo</w:t>
      </w:r>
      <w:proofErr w:type="spellEnd"/>
      <w:r w:rsidRPr="00722D22">
        <w:rPr>
          <w:rFonts w:asciiTheme="minorHAnsi" w:eastAsia="Times New Roman" w:hAnsiTheme="minorHAnsi" w:cstheme="minorHAnsi"/>
          <w:i/>
          <w:iCs/>
          <w:color w:val="auto"/>
          <w:sz w:val="17"/>
          <w:szCs w:val="17"/>
          <w:lang w:val="es-ES" w:eastAsia="nl-NL"/>
        </w:rPr>
        <w:t xml:space="preserve"> da </w:t>
      </w:r>
      <w:proofErr w:type="spellStart"/>
      <w:r w:rsidRPr="00722D22">
        <w:rPr>
          <w:rFonts w:asciiTheme="minorHAnsi" w:eastAsia="Times New Roman" w:hAnsiTheme="minorHAnsi" w:cstheme="minorHAnsi"/>
          <w:i/>
          <w:iCs/>
          <w:color w:val="auto"/>
          <w:sz w:val="17"/>
          <w:szCs w:val="17"/>
          <w:lang w:val="es-ES" w:eastAsia="nl-NL"/>
        </w:rPr>
        <w:t>exposição</w:t>
      </w:r>
      <w:proofErr w:type="spellEnd"/>
      <w:r w:rsidRPr="00722D22">
        <w:rPr>
          <w:rFonts w:asciiTheme="minorHAnsi" w:eastAsia="Times New Roman" w:hAnsiTheme="minorHAnsi" w:cstheme="minorHAnsi"/>
          <w:i/>
          <w:iCs/>
          <w:color w:val="auto"/>
          <w:sz w:val="17"/>
          <w:szCs w:val="17"/>
          <w:lang w:val="es-ES" w:eastAsia="nl-NL"/>
        </w:rPr>
        <w:t xml:space="preserve"> permanente,</w:t>
      </w:r>
      <w:r w:rsidRPr="00722D22">
        <w:rPr>
          <w:rFonts w:asciiTheme="minorHAnsi" w:eastAsia="Times New Roman" w:hAnsiTheme="minorHAnsi" w:cstheme="minorHAnsi"/>
          <w:color w:val="auto"/>
          <w:sz w:val="17"/>
          <w:szCs w:val="17"/>
          <w:lang w:val="es-ES" w:eastAsia="nl-NL"/>
        </w:rPr>
        <w:t xml:space="preserve"> Recife 2010.</w:t>
      </w:r>
    </w:p>
    <w:p w14:paraId="5D82981B"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Corrigan, K., J. van </w:t>
      </w:r>
      <w:proofErr w:type="spellStart"/>
      <w:r w:rsidRPr="00722D22">
        <w:rPr>
          <w:rFonts w:asciiTheme="minorHAnsi" w:hAnsiTheme="minorHAnsi" w:cstheme="minorHAnsi"/>
          <w:color w:val="auto"/>
          <w:sz w:val="17"/>
          <w:szCs w:val="17"/>
          <w:shd w:val="clear" w:color="auto" w:fill="FFFFFF"/>
          <w:lang w:val="en-US"/>
        </w:rPr>
        <w:t>Campen</w:t>
      </w:r>
      <w:proofErr w:type="spellEnd"/>
      <w:r w:rsidRPr="00722D22">
        <w:rPr>
          <w:rFonts w:asciiTheme="minorHAnsi" w:hAnsiTheme="minorHAnsi" w:cstheme="minorHAnsi"/>
          <w:color w:val="auto"/>
          <w:sz w:val="17"/>
          <w:szCs w:val="17"/>
          <w:shd w:val="clear" w:color="auto" w:fill="FFFFFF"/>
          <w:lang w:val="en-US"/>
        </w:rPr>
        <w:t xml:space="preserve"> &amp; F. </w:t>
      </w:r>
      <w:proofErr w:type="spellStart"/>
      <w:r w:rsidRPr="00722D22">
        <w:rPr>
          <w:rFonts w:asciiTheme="minorHAnsi" w:hAnsiTheme="minorHAnsi" w:cstheme="minorHAnsi"/>
          <w:color w:val="auto"/>
          <w:sz w:val="17"/>
          <w:szCs w:val="17"/>
          <w:shd w:val="clear" w:color="auto" w:fill="FFFFFF"/>
          <w:lang w:val="en-US"/>
        </w:rPr>
        <w:t>Diercks</w:t>
      </w:r>
      <w:proofErr w:type="spellEnd"/>
      <w:r w:rsidRPr="00722D22">
        <w:rPr>
          <w:rFonts w:asciiTheme="minorHAnsi" w:hAnsiTheme="minorHAnsi" w:cstheme="minorHAnsi"/>
          <w:color w:val="auto"/>
          <w:sz w:val="17"/>
          <w:szCs w:val="17"/>
          <w:shd w:val="clear" w:color="auto" w:fill="FFFFFF"/>
          <w:lang w:val="en-US"/>
        </w:rPr>
        <w:t xml:space="preserve"> (eds.), </w:t>
      </w:r>
      <w:r w:rsidRPr="00722D22">
        <w:rPr>
          <w:rFonts w:asciiTheme="minorHAnsi" w:hAnsiTheme="minorHAnsi" w:cstheme="minorHAnsi"/>
          <w:i/>
          <w:color w:val="auto"/>
          <w:sz w:val="17"/>
          <w:szCs w:val="17"/>
          <w:shd w:val="clear" w:color="auto" w:fill="FFFFFF"/>
          <w:lang w:val="en-US"/>
        </w:rPr>
        <w:t>Asia in Amsterdam: The Culture of Luxury in the Golden Age</w:t>
      </w:r>
      <w:r w:rsidRPr="00722D22">
        <w:rPr>
          <w:rFonts w:asciiTheme="minorHAnsi" w:hAnsiTheme="minorHAnsi" w:cstheme="minorHAnsi"/>
          <w:color w:val="auto"/>
          <w:sz w:val="17"/>
          <w:szCs w:val="17"/>
          <w:shd w:val="clear" w:color="auto" w:fill="FFFFFF"/>
          <w:lang w:val="en-US"/>
        </w:rPr>
        <w:t>,</w:t>
      </w:r>
      <w:r w:rsidRPr="00722D22">
        <w:rPr>
          <w:rFonts w:asciiTheme="minorHAnsi" w:hAnsiTheme="minorHAnsi" w:cstheme="minorHAnsi"/>
          <w:i/>
          <w:color w:val="auto"/>
          <w:sz w:val="17"/>
          <w:szCs w:val="17"/>
          <w:shd w:val="clear" w:color="auto" w:fill="FFFFFF"/>
          <w:lang w:val="en-US"/>
        </w:rPr>
        <w:t xml:space="preserve"> </w:t>
      </w:r>
      <w:r w:rsidRPr="00722D22">
        <w:rPr>
          <w:rFonts w:asciiTheme="minorHAnsi" w:hAnsiTheme="minorHAnsi" w:cstheme="minorHAnsi"/>
          <w:color w:val="auto"/>
          <w:sz w:val="17"/>
          <w:szCs w:val="17"/>
          <w:shd w:val="clear" w:color="auto" w:fill="FFFFFF"/>
          <w:lang w:val="en-US"/>
        </w:rPr>
        <w:t>Amsterdam: Rijksmuseum, 2015.</w:t>
      </w:r>
    </w:p>
    <w:p w14:paraId="7612254A"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Cosgrove, D., </w:t>
      </w:r>
      <w:r w:rsidRPr="00722D22">
        <w:rPr>
          <w:rFonts w:asciiTheme="minorHAnsi" w:hAnsiTheme="minorHAnsi" w:cstheme="minorHAnsi"/>
          <w:i/>
          <w:color w:val="auto"/>
          <w:sz w:val="17"/>
          <w:szCs w:val="17"/>
          <w:lang w:val="en-US"/>
        </w:rPr>
        <w:t xml:space="preserve">Apollo’s Eye: A Cartographic Genealogy of the Earth in the Western Imagination, </w:t>
      </w:r>
      <w:r w:rsidRPr="00722D22">
        <w:rPr>
          <w:rFonts w:asciiTheme="minorHAnsi" w:hAnsiTheme="minorHAnsi" w:cstheme="minorHAnsi"/>
          <w:color w:val="auto"/>
          <w:sz w:val="17"/>
          <w:szCs w:val="17"/>
          <w:lang w:val="en-US"/>
        </w:rPr>
        <w:t xml:space="preserve">Baltimore 2001. </w:t>
      </w:r>
    </w:p>
    <w:p w14:paraId="312D7940"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Cosgrove, D., </w:t>
      </w:r>
      <w:r w:rsidRPr="00722D22">
        <w:rPr>
          <w:rFonts w:asciiTheme="minorHAnsi" w:hAnsiTheme="minorHAnsi" w:cstheme="minorHAnsi"/>
          <w:i/>
          <w:color w:val="auto"/>
          <w:sz w:val="17"/>
          <w:szCs w:val="17"/>
          <w:lang w:val="en-US"/>
        </w:rPr>
        <w:t xml:space="preserve">Geography and Vision: Seeing, Imagining and Representing the World, </w:t>
      </w:r>
      <w:r w:rsidRPr="00722D22">
        <w:rPr>
          <w:rFonts w:asciiTheme="minorHAnsi" w:hAnsiTheme="minorHAnsi" w:cstheme="minorHAnsi"/>
          <w:color w:val="auto"/>
          <w:sz w:val="17"/>
          <w:szCs w:val="17"/>
          <w:lang w:val="en-US"/>
        </w:rPr>
        <w:t>London 2008.</w:t>
      </w:r>
    </w:p>
    <w:p w14:paraId="38915F59"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Cuno</w:t>
      </w:r>
      <w:proofErr w:type="spellEnd"/>
      <w:r w:rsidRPr="00722D22">
        <w:rPr>
          <w:rFonts w:asciiTheme="minorHAnsi" w:hAnsiTheme="minorHAnsi" w:cstheme="minorHAnsi"/>
          <w:sz w:val="17"/>
          <w:szCs w:val="17"/>
          <w:lang w:val="en-US"/>
        </w:rPr>
        <w:t xml:space="preserve">, J., </w:t>
      </w:r>
      <w:r w:rsidRPr="00722D22">
        <w:rPr>
          <w:rFonts w:asciiTheme="minorHAnsi" w:hAnsiTheme="minorHAnsi" w:cstheme="minorHAnsi"/>
          <w:i/>
          <w:iCs/>
          <w:sz w:val="17"/>
          <w:szCs w:val="17"/>
          <w:lang w:val="en-US"/>
        </w:rPr>
        <w:t>Who Owns Antiquity? Museums and the Battle over Our Ancient Heritage</w:t>
      </w:r>
      <w:r w:rsidRPr="00722D22">
        <w:rPr>
          <w:rFonts w:asciiTheme="minorHAnsi" w:hAnsiTheme="minorHAnsi" w:cstheme="minorHAnsi"/>
          <w:sz w:val="17"/>
          <w:szCs w:val="17"/>
          <w:lang w:val="en-US"/>
        </w:rPr>
        <w:t>, 2008.</w:t>
      </w:r>
    </w:p>
    <w:p w14:paraId="3C039DAB" w14:textId="77777777" w:rsidR="00C55916" w:rsidRPr="00722D22" w:rsidRDefault="00C55916" w:rsidP="00066816">
      <w:pPr>
        <w:pStyle w:val="FootnoteText"/>
        <w:ind w:left="284" w:hanging="284"/>
        <w:contextualSpacing/>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Cuper</w:t>
      </w:r>
      <w:proofErr w:type="spellEnd"/>
      <w:r w:rsidRPr="00722D22">
        <w:rPr>
          <w:rFonts w:asciiTheme="minorHAnsi" w:hAnsiTheme="minorHAnsi" w:cstheme="minorHAnsi"/>
          <w:sz w:val="17"/>
          <w:szCs w:val="17"/>
          <w:lang w:val="en-US"/>
        </w:rPr>
        <w:t xml:space="preserve">, G. &amp; N. </w:t>
      </w:r>
      <w:proofErr w:type="spellStart"/>
      <w:r w:rsidRPr="00722D22">
        <w:rPr>
          <w:rFonts w:asciiTheme="minorHAnsi" w:hAnsiTheme="minorHAnsi" w:cstheme="minorHAnsi"/>
          <w:sz w:val="17"/>
          <w:szCs w:val="17"/>
          <w:lang w:val="en-US"/>
        </w:rPr>
        <w:t>Witsen</w:t>
      </w:r>
      <w:proofErr w:type="spellEnd"/>
      <w:r w:rsidRPr="00722D22">
        <w:rPr>
          <w:rFonts w:asciiTheme="minorHAnsi" w:hAnsiTheme="minorHAnsi" w:cstheme="minorHAnsi"/>
          <w:sz w:val="17"/>
          <w:szCs w:val="17"/>
          <w:lang w:val="en-US"/>
        </w:rPr>
        <w:t xml:space="preserve">, </w:t>
      </w:r>
      <w:r w:rsidRPr="00722D22">
        <w:rPr>
          <w:rFonts w:asciiTheme="minorHAnsi" w:hAnsiTheme="minorHAnsi" w:cstheme="minorHAnsi"/>
          <w:i/>
          <w:iCs/>
          <w:sz w:val="17"/>
          <w:szCs w:val="17"/>
          <w:lang w:val="en-US"/>
        </w:rPr>
        <w:t>Correspondence,</w:t>
      </w:r>
      <w:r w:rsidRPr="00722D22">
        <w:rPr>
          <w:rFonts w:asciiTheme="minorHAnsi" w:hAnsiTheme="minorHAnsi" w:cstheme="minorHAnsi"/>
          <w:sz w:val="17"/>
          <w:szCs w:val="17"/>
          <w:lang w:val="en-US"/>
        </w:rPr>
        <w:t xml:space="preserve"> University of Amsterdam, Special Collections, Be71-102.</w:t>
      </w:r>
    </w:p>
    <w:p w14:paraId="18E6FFCE"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DaCosta Kaufmann, T., ‘Flanders in the Americas: The Challenge of Interpretation’, </w:t>
      </w:r>
      <w:r w:rsidRPr="00722D22">
        <w:rPr>
          <w:rFonts w:asciiTheme="minorHAnsi" w:hAnsiTheme="minorHAnsi" w:cstheme="minorHAnsi"/>
          <w:i/>
          <w:iCs/>
          <w:color w:val="auto"/>
          <w:sz w:val="17"/>
          <w:szCs w:val="17"/>
          <w:shd w:val="clear" w:color="auto" w:fill="FFFFFF"/>
          <w:lang w:val="en-US"/>
        </w:rPr>
        <w:t xml:space="preserve">Orbis </w:t>
      </w:r>
      <w:proofErr w:type="spellStart"/>
      <w:r w:rsidRPr="00722D22">
        <w:rPr>
          <w:rFonts w:asciiTheme="minorHAnsi" w:hAnsiTheme="minorHAnsi" w:cstheme="minorHAnsi"/>
          <w:i/>
          <w:iCs/>
          <w:color w:val="auto"/>
          <w:sz w:val="17"/>
          <w:szCs w:val="17"/>
          <w:shd w:val="clear" w:color="auto" w:fill="FFFFFF"/>
          <w:lang w:val="en-US"/>
        </w:rPr>
        <w:t>Artium</w:t>
      </w:r>
      <w:proofErr w:type="spellEnd"/>
      <w:r w:rsidRPr="00722D22">
        <w:rPr>
          <w:rFonts w:asciiTheme="minorHAnsi" w:hAnsiTheme="minorHAnsi" w:cstheme="minorHAnsi"/>
          <w:i/>
          <w:iCs/>
          <w:color w:val="auto"/>
          <w:sz w:val="17"/>
          <w:szCs w:val="17"/>
          <w:shd w:val="clear" w:color="auto" w:fill="FFFFFF"/>
          <w:lang w:val="en-US"/>
        </w:rPr>
        <w:t xml:space="preserve"> </w:t>
      </w:r>
      <w:r w:rsidRPr="00722D22">
        <w:rPr>
          <w:rFonts w:asciiTheme="minorHAnsi" w:hAnsiTheme="minorHAnsi" w:cstheme="minorHAnsi"/>
          <w:color w:val="auto"/>
          <w:sz w:val="17"/>
          <w:szCs w:val="17"/>
          <w:shd w:val="clear" w:color="auto" w:fill="FFFFFF"/>
          <w:lang w:val="en-US"/>
        </w:rPr>
        <w:t>2009, 43-58.</w:t>
      </w:r>
    </w:p>
    <w:p w14:paraId="0A4204F4" w14:textId="77777777" w:rsidR="00C55916" w:rsidRPr="00722D22" w:rsidRDefault="00C55916" w:rsidP="00C559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DaCosta Kaufmann, T. &amp; M. North (eds.), </w:t>
      </w:r>
      <w:r w:rsidRPr="00722D22">
        <w:rPr>
          <w:rFonts w:asciiTheme="minorHAnsi" w:hAnsiTheme="minorHAnsi" w:cstheme="minorHAnsi"/>
          <w:i/>
          <w:color w:val="auto"/>
          <w:sz w:val="17"/>
          <w:szCs w:val="17"/>
          <w:shd w:val="clear" w:color="auto" w:fill="FFFFFF"/>
          <w:lang w:val="en-US"/>
        </w:rPr>
        <w:t>Mediating Netherlandish Art and Material Culture in Asia</w:t>
      </w:r>
      <w:r w:rsidRPr="00722D22">
        <w:rPr>
          <w:rFonts w:asciiTheme="minorHAnsi" w:hAnsiTheme="minorHAnsi" w:cstheme="minorHAnsi"/>
          <w:color w:val="auto"/>
          <w:sz w:val="17"/>
          <w:szCs w:val="17"/>
          <w:shd w:val="clear" w:color="auto" w:fill="FFFFFF"/>
          <w:lang w:val="en-US"/>
        </w:rPr>
        <w:t>, Amsterdam 2014.</w:t>
      </w:r>
    </w:p>
    <w:p w14:paraId="49A49676" w14:textId="77777777" w:rsidR="00C55916" w:rsidRPr="00722D22" w:rsidRDefault="00C55916" w:rsidP="00066816">
      <w:pPr>
        <w:pStyle w:val="FootnoteText"/>
        <w:ind w:left="284" w:hanging="284"/>
        <w:jc w:val="both"/>
        <w:rPr>
          <w:rFonts w:asciiTheme="minorHAnsi" w:hAnsiTheme="minorHAnsi" w:cstheme="minorHAnsi"/>
          <w:sz w:val="17"/>
          <w:szCs w:val="17"/>
        </w:rPr>
      </w:pPr>
      <w:r w:rsidRPr="00722D22">
        <w:rPr>
          <w:rFonts w:asciiTheme="minorHAnsi" w:hAnsiTheme="minorHAnsi" w:cstheme="minorHAnsi"/>
          <w:sz w:val="17"/>
          <w:szCs w:val="17"/>
        </w:rPr>
        <w:t xml:space="preserve">Dapper, O., </w:t>
      </w:r>
      <w:proofErr w:type="spellStart"/>
      <w:r w:rsidRPr="00722D22">
        <w:rPr>
          <w:rFonts w:asciiTheme="minorHAnsi" w:hAnsiTheme="minorHAnsi" w:cstheme="minorHAnsi"/>
          <w:sz w:val="17"/>
          <w:szCs w:val="17"/>
        </w:rPr>
        <w:t>N</w:t>
      </w:r>
      <w:r w:rsidRPr="00722D22">
        <w:rPr>
          <w:rFonts w:asciiTheme="minorHAnsi" w:hAnsiTheme="minorHAnsi" w:cstheme="minorHAnsi"/>
          <w:sz w:val="17"/>
          <w:szCs w:val="17"/>
          <w:shd w:val="clear" w:color="auto" w:fill="FFFFFF"/>
        </w:rPr>
        <w:t>aukeurige</w:t>
      </w:r>
      <w:proofErr w:type="spellEnd"/>
      <w:r w:rsidRPr="00722D22">
        <w:rPr>
          <w:rFonts w:asciiTheme="minorHAnsi" w:hAnsiTheme="minorHAnsi" w:cstheme="minorHAnsi"/>
          <w:i/>
          <w:iCs/>
          <w:sz w:val="17"/>
          <w:szCs w:val="17"/>
          <w:shd w:val="clear" w:color="auto" w:fill="FFFFFF"/>
        </w:rPr>
        <w:t xml:space="preserve"> Beschrijvingen der </w:t>
      </w:r>
      <w:proofErr w:type="spellStart"/>
      <w:r w:rsidRPr="00722D22">
        <w:rPr>
          <w:rFonts w:asciiTheme="minorHAnsi" w:hAnsiTheme="minorHAnsi" w:cstheme="minorHAnsi"/>
          <w:i/>
          <w:iCs/>
          <w:sz w:val="17"/>
          <w:szCs w:val="17"/>
          <w:shd w:val="clear" w:color="auto" w:fill="FFFFFF"/>
        </w:rPr>
        <w:t>Afrikaensche</w:t>
      </w:r>
      <w:proofErr w:type="spellEnd"/>
      <w:r w:rsidRPr="00722D22">
        <w:rPr>
          <w:rFonts w:asciiTheme="minorHAnsi" w:hAnsiTheme="minorHAnsi" w:cstheme="minorHAnsi"/>
          <w:i/>
          <w:iCs/>
          <w:sz w:val="17"/>
          <w:szCs w:val="17"/>
          <w:shd w:val="clear" w:color="auto" w:fill="FFFFFF"/>
        </w:rPr>
        <w:t xml:space="preserve"> gewesten</w:t>
      </w:r>
      <w:r w:rsidRPr="00722D22">
        <w:rPr>
          <w:rFonts w:asciiTheme="minorHAnsi" w:hAnsiTheme="minorHAnsi" w:cstheme="minorHAnsi"/>
          <w:sz w:val="17"/>
          <w:szCs w:val="17"/>
          <w:shd w:val="clear" w:color="auto" w:fill="FFFFFF"/>
        </w:rPr>
        <w:t>, Amsterdam</w:t>
      </w:r>
      <w:r w:rsidRPr="00722D22">
        <w:rPr>
          <w:rFonts w:asciiTheme="minorHAnsi" w:hAnsiTheme="minorHAnsi" w:cstheme="minorHAnsi"/>
          <w:i/>
          <w:iCs/>
          <w:sz w:val="17"/>
          <w:szCs w:val="17"/>
          <w:shd w:val="clear" w:color="auto" w:fill="FFFFFF"/>
        </w:rPr>
        <w:t xml:space="preserve"> </w:t>
      </w:r>
      <w:r w:rsidRPr="00722D22">
        <w:rPr>
          <w:rFonts w:asciiTheme="minorHAnsi" w:hAnsiTheme="minorHAnsi" w:cstheme="minorHAnsi"/>
          <w:sz w:val="17"/>
          <w:szCs w:val="17"/>
          <w:shd w:val="clear" w:color="auto" w:fill="FFFFFF"/>
        </w:rPr>
        <w:t>1668.</w:t>
      </w:r>
      <w:r w:rsidRPr="00722D22">
        <w:rPr>
          <w:rFonts w:asciiTheme="minorHAnsi" w:hAnsiTheme="minorHAnsi" w:cstheme="minorHAnsi"/>
          <w:sz w:val="17"/>
          <w:szCs w:val="17"/>
        </w:rPr>
        <w:t xml:space="preserve"> </w:t>
      </w:r>
    </w:p>
    <w:p w14:paraId="56C0C7F4" w14:textId="77777777" w:rsidR="00C55916" w:rsidRPr="00722D22" w:rsidRDefault="00C55916" w:rsidP="00C55916">
      <w:pPr>
        <w:ind w:left="284" w:hanging="284"/>
        <w:jc w:val="both"/>
        <w:rPr>
          <w:rFonts w:asciiTheme="minorHAnsi" w:hAnsiTheme="minorHAnsi" w:cstheme="minorHAnsi"/>
          <w:color w:val="auto"/>
          <w:sz w:val="17"/>
          <w:szCs w:val="17"/>
        </w:rPr>
      </w:pPr>
      <w:r w:rsidRPr="00722D22">
        <w:rPr>
          <w:rFonts w:asciiTheme="minorHAnsi" w:hAnsiTheme="minorHAnsi" w:cstheme="minorHAnsi"/>
          <w:color w:val="auto"/>
          <w:sz w:val="17"/>
          <w:szCs w:val="17"/>
        </w:rPr>
        <w:t xml:space="preserve">Dapper, O., </w:t>
      </w:r>
      <w:proofErr w:type="spellStart"/>
      <w:r w:rsidRPr="00722D22">
        <w:rPr>
          <w:rFonts w:asciiTheme="minorHAnsi" w:hAnsiTheme="minorHAnsi" w:cstheme="minorHAnsi"/>
          <w:i/>
          <w:color w:val="auto"/>
          <w:sz w:val="17"/>
          <w:szCs w:val="17"/>
        </w:rPr>
        <w:t>Beschryving</w:t>
      </w:r>
      <w:proofErr w:type="spellEnd"/>
      <w:r w:rsidRPr="00722D22">
        <w:rPr>
          <w:rFonts w:asciiTheme="minorHAnsi" w:hAnsiTheme="minorHAnsi" w:cstheme="minorHAnsi"/>
          <w:i/>
          <w:color w:val="auto"/>
          <w:sz w:val="17"/>
          <w:szCs w:val="17"/>
        </w:rPr>
        <w:t xml:space="preserve"> des </w:t>
      </w:r>
      <w:proofErr w:type="spellStart"/>
      <w:r w:rsidRPr="00722D22">
        <w:rPr>
          <w:rFonts w:asciiTheme="minorHAnsi" w:hAnsiTheme="minorHAnsi" w:cstheme="minorHAnsi"/>
          <w:i/>
          <w:color w:val="auto"/>
          <w:sz w:val="17"/>
          <w:szCs w:val="17"/>
        </w:rPr>
        <w:t>keizerryks</w:t>
      </w:r>
      <w:proofErr w:type="spellEnd"/>
      <w:r w:rsidRPr="00722D22">
        <w:rPr>
          <w:rFonts w:asciiTheme="minorHAnsi" w:hAnsiTheme="minorHAnsi" w:cstheme="minorHAnsi"/>
          <w:i/>
          <w:color w:val="auto"/>
          <w:sz w:val="17"/>
          <w:szCs w:val="17"/>
        </w:rPr>
        <w:t xml:space="preserve"> van </w:t>
      </w:r>
      <w:proofErr w:type="spellStart"/>
      <w:r w:rsidRPr="00722D22">
        <w:rPr>
          <w:rFonts w:asciiTheme="minorHAnsi" w:hAnsiTheme="minorHAnsi" w:cstheme="minorHAnsi"/>
          <w:i/>
          <w:color w:val="auto"/>
          <w:sz w:val="17"/>
          <w:szCs w:val="17"/>
        </w:rPr>
        <w:t>Taising</w:t>
      </w:r>
      <w:proofErr w:type="spellEnd"/>
      <w:r w:rsidRPr="00722D22">
        <w:rPr>
          <w:rFonts w:asciiTheme="minorHAnsi" w:hAnsiTheme="minorHAnsi" w:cstheme="minorHAnsi"/>
          <w:i/>
          <w:color w:val="auto"/>
          <w:sz w:val="17"/>
          <w:szCs w:val="17"/>
        </w:rPr>
        <w:t xml:space="preserve"> of Sina,</w:t>
      </w:r>
      <w:r w:rsidRPr="00722D22">
        <w:rPr>
          <w:rFonts w:asciiTheme="minorHAnsi" w:hAnsiTheme="minorHAnsi" w:cstheme="minorHAnsi"/>
          <w:color w:val="auto"/>
          <w:sz w:val="17"/>
          <w:szCs w:val="17"/>
        </w:rPr>
        <w:t xml:space="preserve"> Amsterdam 1678.</w:t>
      </w:r>
    </w:p>
    <w:p w14:paraId="4A2CF685"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Dijkstra, T., ‘</w:t>
      </w:r>
      <w:r w:rsidRPr="00722D22">
        <w:rPr>
          <w:rFonts w:asciiTheme="minorHAnsi" w:hAnsiTheme="minorHAnsi" w:cstheme="minorHAnsi"/>
          <w:iCs/>
          <w:color w:val="auto"/>
          <w:sz w:val="17"/>
          <w:szCs w:val="17"/>
          <w:shd w:val="clear" w:color="auto" w:fill="FFFFFF"/>
          <w:lang w:val="en-US"/>
        </w:rPr>
        <w:t>The Chinese imprint: Printing and Publishing Chinese Religion and Philosophy in the Dutch Republic’, 1595-1700’,</w:t>
      </w:r>
      <w:r w:rsidRPr="00722D22">
        <w:rPr>
          <w:rFonts w:asciiTheme="minorHAnsi" w:hAnsiTheme="minorHAnsi" w:cstheme="minorHAnsi"/>
          <w:color w:val="auto"/>
          <w:sz w:val="17"/>
          <w:szCs w:val="17"/>
          <w:shd w:val="clear" w:color="auto" w:fill="FFFFFF"/>
          <w:lang w:val="en-US"/>
        </w:rPr>
        <w:t xml:space="preserve"> PhD Dissertation University of Amsterdam, 2019.</w:t>
      </w:r>
    </w:p>
    <w:p w14:paraId="39FA3B5C"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Dirlik</w:t>
      </w:r>
      <w:proofErr w:type="spellEnd"/>
      <w:r w:rsidRPr="00722D22">
        <w:rPr>
          <w:rFonts w:asciiTheme="minorHAnsi" w:hAnsiTheme="minorHAnsi" w:cstheme="minorHAnsi"/>
          <w:sz w:val="17"/>
          <w:szCs w:val="17"/>
          <w:lang w:val="en-US"/>
        </w:rPr>
        <w:t xml:space="preserve">, A., </w:t>
      </w:r>
      <w:r w:rsidRPr="00722D22">
        <w:rPr>
          <w:rFonts w:asciiTheme="minorHAnsi" w:hAnsiTheme="minorHAnsi" w:cstheme="minorHAnsi"/>
          <w:i/>
          <w:iCs/>
          <w:sz w:val="17"/>
          <w:szCs w:val="17"/>
          <w:lang w:val="en-US"/>
        </w:rPr>
        <w:t xml:space="preserve">Global Modernity: Modernity in the Age of Global Capitalism, </w:t>
      </w:r>
      <w:r w:rsidRPr="00722D22">
        <w:rPr>
          <w:rFonts w:asciiTheme="minorHAnsi" w:hAnsiTheme="minorHAnsi" w:cstheme="minorHAnsi"/>
          <w:sz w:val="17"/>
          <w:szCs w:val="17"/>
          <w:lang w:val="en-US"/>
        </w:rPr>
        <w:t>London 2007.</w:t>
      </w:r>
    </w:p>
    <w:p w14:paraId="4FC4199A" w14:textId="77777777" w:rsidR="00C55916" w:rsidRPr="00722D22" w:rsidRDefault="00C55916" w:rsidP="00066816">
      <w:pPr>
        <w:pStyle w:val="FootnoteText"/>
        <w:ind w:left="284" w:hanging="284"/>
        <w:jc w:val="both"/>
        <w:rPr>
          <w:rFonts w:asciiTheme="minorHAnsi" w:hAnsiTheme="minorHAnsi" w:cstheme="minorHAnsi"/>
          <w:sz w:val="17"/>
          <w:szCs w:val="17"/>
        </w:rPr>
      </w:pPr>
      <w:proofErr w:type="spellStart"/>
      <w:r w:rsidRPr="00722D22">
        <w:rPr>
          <w:rFonts w:asciiTheme="minorHAnsi" w:hAnsiTheme="minorHAnsi" w:cstheme="minorHAnsi"/>
          <w:sz w:val="17"/>
          <w:szCs w:val="17"/>
        </w:rPr>
        <w:t>Duverger</w:t>
      </w:r>
      <w:proofErr w:type="spellEnd"/>
      <w:r w:rsidRPr="00722D22">
        <w:rPr>
          <w:rFonts w:asciiTheme="minorHAnsi" w:hAnsiTheme="minorHAnsi" w:cstheme="minorHAnsi"/>
          <w:sz w:val="17"/>
          <w:szCs w:val="17"/>
        </w:rPr>
        <w:t xml:space="preserve">, E., </w:t>
      </w:r>
      <w:r w:rsidRPr="00722D22">
        <w:rPr>
          <w:rFonts w:asciiTheme="minorHAnsi" w:hAnsiTheme="minorHAnsi" w:cstheme="minorHAnsi"/>
          <w:i/>
          <w:iCs/>
          <w:sz w:val="17"/>
          <w:szCs w:val="17"/>
        </w:rPr>
        <w:t xml:space="preserve">Antwerpse kunstinventarissen uit de zeventiende eeuw, </w:t>
      </w:r>
      <w:r w:rsidRPr="00722D22">
        <w:rPr>
          <w:rFonts w:asciiTheme="minorHAnsi" w:hAnsiTheme="minorHAnsi" w:cstheme="minorHAnsi"/>
          <w:sz w:val="17"/>
          <w:szCs w:val="17"/>
        </w:rPr>
        <w:t xml:space="preserve">Antwerpen 1984-2004, 13 vols. </w:t>
      </w:r>
    </w:p>
    <w:p w14:paraId="31171957"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val="en-US" w:eastAsia="nl-NL"/>
        </w:rPr>
      </w:pPr>
      <w:r w:rsidRPr="00722D22">
        <w:rPr>
          <w:rFonts w:asciiTheme="minorHAnsi" w:hAnsiTheme="minorHAnsi" w:cstheme="minorHAnsi"/>
          <w:color w:val="auto"/>
          <w:sz w:val="17"/>
          <w:szCs w:val="17"/>
          <w:lang w:val="en-US" w:eastAsia="nl-NL"/>
        </w:rPr>
        <w:t xml:space="preserve">Elkins, J. ‘Art History as a Global Discipline’, in: </w:t>
      </w:r>
      <w:r w:rsidRPr="00722D22">
        <w:rPr>
          <w:rFonts w:asciiTheme="minorHAnsi" w:hAnsiTheme="minorHAnsi" w:cstheme="minorHAnsi"/>
          <w:i/>
          <w:color w:val="auto"/>
          <w:sz w:val="17"/>
          <w:szCs w:val="17"/>
          <w:lang w:val="en-US" w:eastAsia="nl-NL"/>
        </w:rPr>
        <w:t xml:space="preserve">Is Art History Global?, </w:t>
      </w:r>
      <w:r w:rsidRPr="00722D22">
        <w:rPr>
          <w:rFonts w:asciiTheme="minorHAnsi" w:hAnsiTheme="minorHAnsi" w:cstheme="minorHAnsi"/>
          <w:color w:val="auto"/>
          <w:sz w:val="17"/>
          <w:szCs w:val="17"/>
          <w:lang w:val="en-US" w:eastAsia="nl-NL"/>
        </w:rPr>
        <w:t>London 2007, 3-23.</w:t>
      </w:r>
    </w:p>
    <w:p w14:paraId="5E33E3C3"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Fabri</w:t>
      </w:r>
      <w:proofErr w:type="spellEnd"/>
      <w:r w:rsidRPr="00722D22">
        <w:rPr>
          <w:rFonts w:asciiTheme="minorHAnsi" w:hAnsiTheme="minorHAnsi" w:cstheme="minorHAnsi"/>
          <w:sz w:val="17"/>
          <w:szCs w:val="17"/>
          <w:lang w:val="en-US"/>
        </w:rPr>
        <w:t>, R., ‘”</w:t>
      </w:r>
      <w:proofErr w:type="spellStart"/>
      <w:r w:rsidRPr="00722D22">
        <w:rPr>
          <w:rFonts w:asciiTheme="minorHAnsi" w:hAnsiTheme="minorHAnsi" w:cstheme="minorHAnsi"/>
          <w:i/>
          <w:iCs/>
          <w:sz w:val="17"/>
          <w:szCs w:val="17"/>
          <w:lang w:val="en-US"/>
        </w:rPr>
        <w:t>Een</w:t>
      </w:r>
      <w:proofErr w:type="spellEnd"/>
      <w:r w:rsidRPr="00722D22">
        <w:rPr>
          <w:rFonts w:asciiTheme="minorHAnsi" w:hAnsiTheme="minorHAnsi" w:cstheme="minorHAnsi"/>
          <w:i/>
          <w:iCs/>
          <w:sz w:val="17"/>
          <w:szCs w:val="17"/>
          <w:lang w:val="en-US"/>
        </w:rPr>
        <w:t xml:space="preserve"> </w:t>
      </w:r>
      <w:proofErr w:type="spellStart"/>
      <w:r w:rsidRPr="00722D22">
        <w:rPr>
          <w:rFonts w:asciiTheme="minorHAnsi" w:hAnsiTheme="minorHAnsi" w:cstheme="minorHAnsi"/>
          <w:i/>
          <w:iCs/>
          <w:sz w:val="17"/>
          <w:szCs w:val="17"/>
          <w:lang w:val="en-US"/>
        </w:rPr>
        <w:t>ramenant</w:t>
      </w:r>
      <w:proofErr w:type="spellEnd"/>
      <w:r w:rsidRPr="00722D22">
        <w:rPr>
          <w:rFonts w:asciiTheme="minorHAnsi" w:hAnsiTheme="minorHAnsi" w:cstheme="minorHAnsi"/>
          <w:i/>
          <w:iCs/>
          <w:sz w:val="17"/>
          <w:szCs w:val="17"/>
          <w:lang w:val="en-US"/>
        </w:rPr>
        <w:t xml:space="preserve"> van </w:t>
      </w:r>
      <w:proofErr w:type="spellStart"/>
      <w:r w:rsidRPr="00722D22">
        <w:rPr>
          <w:rFonts w:asciiTheme="minorHAnsi" w:hAnsiTheme="minorHAnsi" w:cstheme="minorHAnsi"/>
          <w:i/>
          <w:iCs/>
          <w:sz w:val="17"/>
          <w:szCs w:val="17"/>
          <w:lang w:val="en-US"/>
        </w:rPr>
        <w:t>verf</w:t>
      </w:r>
      <w:proofErr w:type="spellEnd"/>
      <w:r w:rsidRPr="00722D22">
        <w:rPr>
          <w:rFonts w:asciiTheme="minorHAnsi" w:hAnsiTheme="minorHAnsi" w:cstheme="minorHAnsi"/>
          <w:i/>
          <w:iCs/>
          <w:sz w:val="17"/>
          <w:szCs w:val="17"/>
          <w:lang w:val="en-US"/>
        </w:rPr>
        <w:t xml:space="preserve"> </w:t>
      </w:r>
      <w:proofErr w:type="spellStart"/>
      <w:r w:rsidRPr="00722D22">
        <w:rPr>
          <w:rFonts w:asciiTheme="minorHAnsi" w:hAnsiTheme="minorHAnsi" w:cstheme="minorHAnsi"/>
          <w:i/>
          <w:iCs/>
          <w:sz w:val="17"/>
          <w:szCs w:val="17"/>
          <w:lang w:val="en-US"/>
        </w:rPr>
        <w:t>ende</w:t>
      </w:r>
      <w:proofErr w:type="spellEnd"/>
      <w:r w:rsidRPr="00722D22">
        <w:rPr>
          <w:rFonts w:asciiTheme="minorHAnsi" w:hAnsiTheme="minorHAnsi" w:cstheme="minorHAnsi"/>
          <w:i/>
          <w:iCs/>
          <w:sz w:val="17"/>
          <w:szCs w:val="17"/>
          <w:lang w:val="en-US"/>
        </w:rPr>
        <w:t xml:space="preserve"> </w:t>
      </w:r>
      <w:proofErr w:type="spellStart"/>
      <w:r w:rsidRPr="00722D22">
        <w:rPr>
          <w:rFonts w:asciiTheme="minorHAnsi" w:hAnsiTheme="minorHAnsi" w:cstheme="minorHAnsi"/>
          <w:i/>
          <w:iCs/>
          <w:sz w:val="17"/>
          <w:szCs w:val="17"/>
          <w:lang w:val="en-US"/>
        </w:rPr>
        <w:t>pinselen</w:t>
      </w:r>
      <w:proofErr w:type="spellEnd"/>
      <w:r w:rsidRPr="00722D22">
        <w:rPr>
          <w:rFonts w:asciiTheme="minorHAnsi" w:hAnsiTheme="minorHAnsi" w:cstheme="minorHAnsi"/>
          <w:i/>
          <w:iCs/>
          <w:sz w:val="17"/>
          <w:szCs w:val="17"/>
          <w:lang w:val="en-US"/>
        </w:rPr>
        <w:t>”</w:t>
      </w:r>
      <w:r w:rsidRPr="00722D22">
        <w:rPr>
          <w:rFonts w:asciiTheme="minorHAnsi" w:hAnsiTheme="minorHAnsi" w:cstheme="minorHAnsi"/>
          <w:sz w:val="17"/>
          <w:szCs w:val="17"/>
          <w:lang w:val="en-US"/>
        </w:rPr>
        <w:t xml:space="preserve">: Some Aspects of the Materials Used by Seventeenth-Century Cabinet Painters in Antwerp’, in J. Cannon, J. Kirby &amp; S. Nash (eds.), </w:t>
      </w:r>
      <w:r w:rsidRPr="00722D22">
        <w:rPr>
          <w:rFonts w:asciiTheme="minorHAnsi" w:hAnsiTheme="minorHAnsi" w:cstheme="minorHAnsi"/>
          <w:i/>
          <w:iCs/>
          <w:sz w:val="17"/>
          <w:szCs w:val="17"/>
          <w:lang w:val="en-US"/>
        </w:rPr>
        <w:t>Trade in Artists’ Materials: Markets and Commerce in Europe to 1700</w:t>
      </w:r>
      <w:r w:rsidRPr="00722D22">
        <w:rPr>
          <w:rFonts w:asciiTheme="minorHAnsi" w:hAnsiTheme="minorHAnsi" w:cstheme="minorHAnsi"/>
          <w:sz w:val="17"/>
          <w:szCs w:val="17"/>
          <w:lang w:val="en-US"/>
        </w:rPr>
        <w:t>, London 2010, 366-374.</w:t>
      </w:r>
    </w:p>
    <w:p w14:paraId="07B5A2C9"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Farago, C., ‘Reframing the Baroque: On Idolatry and the Threshold of Humanity”, in: H. Hills (ed.), </w:t>
      </w:r>
      <w:r w:rsidRPr="00722D22">
        <w:rPr>
          <w:rFonts w:asciiTheme="minorHAnsi" w:hAnsiTheme="minorHAnsi" w:cstheme="minorHAnsi"/>
          <w:i/>
          <w:iCs/>
          <w:sz w:val="17"/>
          <w:szCs w:val="17"/>
          <w:lang w:val="en-US"/>
        </w:rPr>
        <w:t>Rethinking the Baroque</w:t>
      </w:r>
      <w:r w:rsidRPr="00722D22">
        <w:rPr>
          <w:rFonts w:asciiTheme="minorHAnsi" w:hAnsiTheme="minorHAnsi" w:cstheme="minorHAnsi"/>
          <w:sz w:val="17"/>
          <w:szCs w:val="17"/>
          <w:lang w:val="en-US"/>
        </w:rPr>
        <w:t>, London 2011, 113-122.</w:t>
      </w:r>
    </w:p>
    <w:p w14:paraId="5E329E8F"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val="en-US"/>
        </w:rPr>
      </w:pPr>
      <w:r w:rsidRPr="00722D22">
        <w:rPr>
          <w:rFonts w:asciiTheme="minorHAnsi" w:hAnsiTheme="minorHAnsi" w:cstheme="minorHAnsi"/>
          <w:color w:val="auto"/>
          <w:sz w:val="17"/>
          <w:szCs w:val="17"/>
          <w:highlight w:val="white"/>
          <w:lang w:val="en-US"/>
        </w:rPr>
        <w:t xml:space="preserve">Finlay, Robert. </w:t>
      </w:r>
      <w:r w:rsidRPr="00722D22">
        <w:rPr>
          <w:rFonts w:asciiTheme="minorHAnsi" w:hAnsiTheme="minorHAnsi" w:cstheme="minorHAnsi"/>
          <w:i/>
          <w:color w:val="auto"/>
          <w:sz w:val="17"/>
          <w:szCs w:val="17"/>
          <w:highlight w:val="white"/>
          <w:lang w:val="en-US"/>
        </w:rPr>
        <w:t xml:space="preserve">The Pilgrim Art: Cultures of Porcelain in World History, </w:t>
      </w:r>
      <w:r w:rsidRPr="00722D22">
        <w:rPr>
          <w:rFonts w:asciiTheme="minorHAnsi" w:hAnsiTheme="minorHAnsi" w:cstheme="minorHAnsi"/>
          <w:color w:val="auto"/>
          <w:sz w:val="17"/>
          <w:szCs w:val="17"/>
          <w:highlight w:val="white"/>
          <w:lang w:val="en-US"/>
        </w:rPr>
        <w:t>Los Angeles 2010.</w:t>
      </w:r>
    </w:p>
    <w:p w14:paraId="56F9ADDD" w14:textId="77777777" w:rsidR="00C55916" w:rsidRPr="00722D22" w:rsidRDefault="00C55916" w:rsidP="00066816">
      <w:pPr>
        <w:pStyle w:val="FootnoteText"/>
        <w:ind w:left="284" w:hanging="284"/>
        <w:contextualSpacing/>
        <w:jc w:val="both"/>
        <w:rPr>
          <w:rFonts w:asciiTheme="minorHAnsi" w:hAnsiTheme="minorHAnsi" w:cstheme="minorHAnsi"/>
          <w:sz w:val="17"/>
          <w:szCs w:val="17"/>
          <w:lang w:val="en-US"/>
        </w:rPr>
      </w:pPr>
      <w:r w:rsidRPr="00722D22">
        <w:rPr>
          <w:rFonts w:asciiTheme="minorHAnsi" w:hAnsiTheme="minorHAnsi" w:cstheme="minorHAnsi"/>
          <w:sz w:val="17"/>
          <w:szCs w:val="17"/>
          <w:lang w:val="de-DE"/>
        </w:rPr>
        <w:t xml:space="preserve">Forberg, C., </w:t>
      </w:r>
      <w:r w:rsidRPr="00722D22">
        <w:rPr>
          <w:rFonts w:asciiTheme="minorHAnsi" w:hAnsiTheme="minorHAnsi" w:cstheme="minorHAnsi"/>
          <w:i/>
          <w:sz w:val="17"/>
          <w:szCs w:val="17"/>
          <w:lang w:val="de-DE"/>
        </w:rPr>
        <w:t xml:space="preserve">Die Rezeption indischer Miniaturen in der europäischen Kunst des 17. und 18. </w:t>
      </w:r>
      <w:proofErr w:type="spellStart"/>
      <w:r w:rsidRPr="00722D22">
        <w:rPr>
          <w:rFonts w:asciiTheme="minorHAnsi" w:hAnsiTheme="minorHAnsi" w:cstheme="minorHAnsi"/>
          <w:i/>
          <w:sz w:val="17"/>
          <w:szCs w:val="17"/>
          <w:lang w:val="en-US"/>
        </w:rPr>
        <w:t>Jahrhunderts</w:t>
      </w:r>
      <w:proofErr w:type="spellEnd"/>
      <w:r w:rsidRPr="00722D22">
        <w:rPr>
          <w:rFonts w:asciiTheme="minorHAnsi" w:hAnsiTheme="minorHAnsi" w:cstheme="minorHAnsi"/>
          <w:i/>
          <w:sz w:val="17"/>
          <w:szCs w:val="17"/>
          <w:lang w:val="en-US"/>
        </w:rPr>
        <w:t xml:space="preserve">, </w:t>
      </w:r>
      <w:proofErr w:type="spellStart"/>
      <w:r w:rsidRPr="00722D22">
        <w:rPr>
          <w:rFonts w:asciiTheme="minorHAnsi" w:hAnsiTheme="minorHAnsi" w:cstheme="minorHAnsi"/>
          <w:sz w:val="17"/>
          <w:szCs w:val="17"/>
          <w:lang w:val="en-US"/>
        </w:rPr>
        <w:t>Petersberg</w:t>
      </w:r>
      <w:proofErr w:type="spellEnd"/>
      <w:r w:rsidRPr="00722D22">
        <w:rPr>
          <w:rFonts w:asciiTheme="minorHAnsi" w:hAnsiTheme="minorHAnsi" w:cstheme="minorHAnsi"/>
          <w:sz w:val="17"/>
          <w:szCs w:val="17"/>
          <w:lang w:val="en-US"/>
        </w:rPr>
        <w:t xml:space="preserve"> 2015.</w:t>
      </w:r>
    </w:p>
    <w:p w14:paraId="438FCFED"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Fowler, C., ‘Technical Art History as Method’, </w:t>
      </w:r>
      <w:r w:rsidRPr="00722D22">
        <w:rPr>
          <w:rFonts w:asciiTheme="minorHAnsi" w:hAnsiTheme="minorHAnsi" w:cstheme="minorHAnsi"/>
          <w:i/>
          <w:iCs/>
          <w:sz w:val="17"/>
          <w:szCs w:val="17"/>
          <w:lang w:val="en-US"/>
        </w:rPr>
        <w:t xml:space="preserve">The Art Bulletin </w:t>
      </w:r>
      <w:r w:rsidRPr="00722D22">
        <w:rPr>
          <w:rFonts w:asciiTheme="minorHAnsi" w:hAnsiTheme="minorHAnsi" w:cstheme="minorHAnsi"/>
          <w:sz w:val="17"/>
          <w:szCs w:val="17"/>
          <w:lang w:val="en-US"/>
        </w:rPr>
        <w:t xml:space="preserve">101.4 (2019), 8-17. </w:t>
      </w:r>
    </w:p>
    <w:p w14:paraId="7F288C5D" w14:textId="77777777" w:rsidR="00C55916" w:rsidRPr="00722D22" w:rsidRDefault="00C55916" w:rsidP="00066816">
      <w:pPr>
        <w:ind w:left="284" w:hanging="284"/>
        <w:jc w:val="both"/>
        <w:rPr>
          <w:rFonts w:ascii="Arial" w:hAnsi="Arial" w:cs="Arial"/>
          <w:color w:val="auto"/>
          <w:sz w:val="17"/>
          <w:szCs w:val="17"/>
          <w:shd w:val="clear" w:color="auto" w:fill="FFFFFF"/>
          <w:lang w:val="en-US"/>
        </w:rPr>
      </w:pPr>
      <w:proofErr w:type="spellStart"/>
      <w:r w:rsidRPr="00722D22">
        <w:rPr>
          <w:rStyle w:val="Emphasis"/>
          <w:rFonts w:asciiTheme="minorHAnsi" w:hAnsiTheme="minorHAnsi" w:cstheme="minorHAnsi"/>
          <w:i w:val="0"/>
          <w:iCs w:val="0"/>
          <w:color w:val="auto"/>
          <w:sz w:val="17"/>
          <w:szCs w:val="17"/>
          <w:shd w:val="clear" w:color="auto" w:fill="FFFFFF"/>
          <w:lang w:val="en-US"/>
        </w:rPr>
        <w:t>Françozo</w:t>
      </w:r>
      <w:proofErr w:type="spellEnd"/>
      <w:r w:rsidRPr="00722D22">
        <w:rPr>
          <w:rStyle w:val="Emphasis"/>
          <w:rFonts w:asciiTheme="minorHAnsi" w:hAnsiTheme="minorHAnsi" w:cstheme="minorHAnsi"/>
          <w:i w:val="0"/>
          <w:iCs w:val="0"/>
          <w:color w:val="auto"/>
          <w:sz w:val="17"/>
          <w:szCs w:val="17"/>
          <w:shd w:val="clear" w:color="auto" w:fill="FFFFFF"/>
          <w:lang w:val="en-US"/>
        </w:rPr>
        <w:t>, M., ‘</w:t>
      </w:r>
      <w:r w:rsidRPr="00722D22">
        <w:rPr>
          <w:rFonts w:asciiTheme="minorHAnsi" w:hAnsiTheme="minorHAnsi" w:cstheme="minorHAnsi"/>
          <w:color w:val="auto"/>
          <w:sz w:val="17"/>
          <w:szCs w:val="17"/>
          <w:shd w:val="clear" w:color="auto" w:fill="FFFFFF"/>
          <w:lang w:val="en-US"/>
        </w:rPr>
        <w:t xml:space="preserve">Beyond the </w:t>
      </w:r>
      <w:proofErr w:type="spellStart"/>
      <w:r w:rsidRPr="00722D22">
        <w:rPr>
          <w:rFonts w:asciiTheme="minorHAnsi" w:hAnsiTheme="minorHAnsi" w:cstheme="minorHAnsi"/>
          <w:i/>
          <w:iCs/>
          <w:color w:val="auto"/>
          <w:sz w:val="17"/>
          <w:szCs w:val="17"/>
          <w:shd w:val="clear" w:color="auto" w:fill="FFFFFF"/>
          <w:lang w:val="en-US"/>
        </w:rPr>
        <w:t>Kunstkammer</w:t>
      </w:r>
      <w:proofErr w:type="spellEnd"/>
      <w:r w:rsidRPr="00722D22">
        <w:rPr>
          <w:rFonts w:asciiTheme="minorHAnsi" w:hAnsiTheme="minorHAnsi" w:cstheme="minorHAnsi"/>
          <w:color w:val="auto"/>
          <w:sz w:val="17"/>
          <w:szCs w:val="17"/>
          <w:shd w:val="clear" w:color="auto" w:fill="FFFFFF"/>
          <w:lang w:val="en-US"/>
        </w:rPr>
        <w:t xml:space="preserve">: Brazilian </w:t>
      </w:r>
      <w:proofErr w:type="spellStart"/>
      <w:r w:rsidRPr="00722D22">
        <w:rPr>
          <w:rFonts w:asciiTheme="minorHAnsi" w:hAnsiTheme="minorHAnsi" w:cstheme="minorHAnsi"/>
          <w:color w:val="auto"/>
          <w:sz w:val="17"/>
          <w:szCs w:val="17"/>
          <w:shd w:val="clear" w:color="auto" w:fill="FFFFFF"/>
          <w:lang w:val="en-US"/>
        </w:rPr>
        <w:t>Featherwork</w:t>
      </w:r>
      <w:proofErr w:type="spellEnd"/>
      <w:r w:rsidRPr="00722D22">
        <w:rPr>
          <w:rFonts w:asciiTheme="minorHAnsi" w:hAnsiTheme="minorHAnsi" w:cstheme="minorHAnsi"/>
          <w:color w:val="auto"/>
          <w:sz w:val="17"/>
          <w:szCs w:val="17"/>
          <w:shd w:val="clear" w:color="auto" w:fill="FFFFFF"/>
          <w:lang w:val="en-US"/>
        </w:rPr>
        <w:t xml:space="preserve"> and the Northern European Court Festivals’, </w:t>
      </w:r>
      <w:r w:rsidRPr="00722D22">
        <w:rPr>
          <w:rStyle w:val="Emphasis"/>
          <w:rFonts w:asciiTheme="minorHAnsi" w:hAnsiTheme="minorHAnsi" w:cstheme="minorHAnsi"/>
          <w:i w:val="0"/>
          <w:iCs w:val="0"/>
          <w:color w:val="auto"/>
          <w:sz w:val="17"/>
          <w:szCs w:val="17"/>
          <w:shd w:val="clear" w:color="auto" w:fill="FFFFFF"/>
          <w:lang w:val="en-US"/>
        </w:rPr>
        <w:t xml:space="preserve">in: </w:t>
      </w:r>
      <w:r w:rsidRPr="00722D22">
        <w:rPr>
          <w:rFonts w:asciiTheme="minorHAnsi" w:hAnsiTheme="minorHAnsi" w:cstheme="minorHAnsi"/>
          <w:color w:val="auto"/>
          <w:sz w:val="17"/>
          <w:szCs w:val="17"/>
          <w:lang w:val="en-US"/>
        </w:rPr>
        <w:t xml:space="preserve">A. Gerritsen &amp; Giorgio </w:t>
      </w:r>
      <w:proofErr w:type="spellStart"/>
      <w:r w:rsidRPr="00722D22">
        <w:rPr>
          <w:rFonts w:asciiTheme="minorHAnsi" w:hAnsiTheme="minorHAnsi" w:cstheme="minorHAnsi"/>
          <w:color w:val="auto"/>
          <w:sz w:val="17"/>
          <w:szCs w:val="17"/>
          <w:lang w:val="en-US"/>
        </w:rPr>
        <w:t>Riello</w:t>
      </w:r>
      <w:proofErr w:type="spellEnd"/>
      <w:r w:rsidRPr="00722D22">
        <w:rPr>
          <w:rFonts w:asciiTheme="minorHAnsi" w:hAnsiTheme="minorHAnsi" w:cstheme="minorHAnsi"/>
          <w:color w:val="auto"/>
          <w:sz w:val="17"/>
          <w:szCs w:val="17"/>
          <w:lang w:val="en-US"/>
        </w:rPr>
        <w:t xml:space="preserve">, eds., </w:t>
      </w:r>
      <w:r w:rsidRPr="00722D22">
        <w:rPr>
          <w:rFonts w:asciiTheme="minorHAnsi" w:hAnsiTheme="minorHAnsi" w:cstheme="minorHAnsi"/>
          <w:i/>
          <w:color w:val="auto"/>
          <w:sz w:val="17"/>
          <w:szCs w:val="17"/>
          <w:lang w:val="en-US"/>
        </w:rPr>
        <w:t>The Global Lives of Things: The Material Culture of Connections in the Early Modern World</w:t>
      </w:r>
      <w:r w:rsidRPr="00722D22">
        <w:rPr>
          <w:rFonts w:asciiTheme="minorHAnsi" w:hAnsiTheme="minorHAnsi" w:cstheme="minorHAnsi"/>
          <w:color w:val="auto"/>
          <w:sz w:val="17"/>
          <w:szCs w:val="17"/>
          <w:lang w:val="en-US"/>
        </w:rPr>
        <w:t>, London 2016, 105-127</w:t>
      </w:r>
      <w:r w:rsidRPr="00722D22">
        <w:rPr>
          <w:rFonts w:ascii="Arial" w:hAnsi="Arial" w:cs="Arial"/>
          <w:color w:val="auto"/>
          <w:sz w:val="17"/>
          <w:szCs w:val="17"/>
          <w:shd w:val="clear" w:color="auto" w:fill="FFFFFF"/>
          <w:lang w:val="en-US"/>
        </w:rPr>
        <w:t>.</w:t>
      </w:r>
    </w:p>
    <w:p w14:paraId="519DC0BF"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lastRenderedPageBreak/>
        <w:t xml:space="preserve">Fransen, H., </w:t>
      </w:r>
      <w:r w:rsidRPr="00722D22">
        <w:rPr>
          <w:rFonts w:asciiTheme="minorHAnsi" w:hAnsiTheme="minorHAnsi" w:cstheme="minorHAnsi"/>
          <w:i/>
          <w:sz w:val="17"/>
          <w:szCs w:val="17"/>
          <w:lang w:val="en-US"/>
        </w:rPr>
        <w:t xml:space="preserve">The Michaelis Collection, The Old Town House, Cape Town: Catalogue of the Collection of Paintings and Drawings, </w:t>
      </w:r>
      <w:r w:rsidRPr="00722D22">
        <w:rPr>
          <w:rFonts w:asciiTheme="minorHAnsi" w:hAnsiTheme="minorHAnsi" w:cstheme="minorHAnsi"/>
          <w:sz w:val="17"/>
          <w:szCs w:val="17"/>
          <w:lang w:val="en-US"/>
        </w:rPr>
        <w:t>Zwolle 1997.</w:t>
      </w:r>
    </w:p>
    <w:p w14:paraId="2BF84E0F"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Gerritsen, A. &amp; G. </w:t>
      </w:r>
      <w:proofErr w:type="spellStart"/>
      <w:r w:rsidRPr="00722D22">
        <w:rPr>
          <w:rFonts w:asciiTheme="minorHAnsi" w:hAnsiTheme="minorHAnsi" w:cstheme="minorHAnsi"/>
          <w:color w:val="auto"/>
          <w:sz w:val="17"/>
          <w:szCs w:val="17"/>
          <w:lang w:val="en-US"/>
        </w:rPr>
        <w:t>Riello</w:t>
      </w:r>
      <w:proofErr w:type="spellEnd"/>
      <w:r w:rsidRPr="00722D22">
        <w:rPr>
          <w:rFonts w:asciiTheme="minorHAnsi" w:hAnsiTheme="minorHAnsi" w:cstheme="minorHAnsi"/>
          <w:color w:val="auto"/>
          <w:sz w:val="17"/>
          <w:szCs w:val="17"/>
          <w:lang w:val="en-US"/>
        </w:rPr>
        <w:t xml:space="preserve">, eds., </w:t>
      </w:r>
      <w:r w:rsidRPr="00722D22">
        <w:rPr>
          <w:rFonts w:asciiTheme="minorHAnsi" w:hAnsiTheme="minorHAnsi" w:cstheme="minorHAnsi"/>
          <w:i/>
          <w:color w:val="auto"/>
          <w:sz w:val="17"/>
          <w:szCs w:val="17"/>
          <w:lang w:val="en-US"/>
        </w:rPr>
        <w:t>The Global Lives of Things: The Material Culture of Connections in the Early Modern World</w:t>
      </w:r>
      <w:r w:rsidRPr="00722D22">
        <w:rPr>
          <w:rFonts w:asciiTheme="minorHAnsi" w:hAnsiTheme="minorHAnsi" w:cstheme="minorHAnsi"/>
          <w:color w:val="auto"/>
          <w:sz w:val="17"/>
          <w:szCs w:val="17"/>
          <w:lang w:val="en-US"/>
        </w:rPr>
        <w:t>, London 2016.</w:t>
      </w:r>
    </w:p>
    <w:p w14:paraId="6FD753C9"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de-DE"/>
        </w:rPr>
        <w:t xml:space="preserve">Gerson, H., </w:t>
      </w:r>
      <w:r w:rsidRPr="00722D22">
        <w:rPr>
          <w:rFonts w:asciiTheme="minorHAnsi" w:hAnsiTheme="minorHAnsi" w:cstheme="minorHAnsi"/>
          <w:i/>
          <w:color w:val="auto"/>
          <w:sz w:val="17"/>
          <w:szCs w:val="17"/>
          <w:shd w:val="clear" w:color="auto" w:fill="FFFFFF"/>
          <w:lang w:val="de-DE"/>
        </w:rPr>
        <w:t xml:space="preserve">Ausbreitung und Nachwirkung der Holländischen Malerei des 17. </w:t>
      </w:r>
      <w:proofErr w:type="spellStart"/>
      <w:r w:rsidRPr="00722D22">
        <w:rPr>
          <w:rFonts w:asciiTheme="minorHAnsi" w:hAnsiTheme="minorHAnsi" w:cstheme="minorHAnsi"/>
          <w:i/>
          <w:color w:val="auto"/>
          <w:sz w:val="17"/>
          <w:szCs w:val="17"/>
          <w:shd w:val="clear" w:color="auto" w:fill="FFFFFF"/>
          <w:lang w:val="en-US"/>
        </w:rPr>
        <w:t>Jahrhunderts</w:t>
      </w:r>
      <w:proofErr w:type="spellEnd"/>
      <w:r w:rsidRPr="00722D22">
        <w:rPr>
          <w:rFonts w:asciiTheme="minorHAnsi" w:hAnsiTheme="minorHAnsi" w:cstheme="minorHAnsi"/>
          <w:i/>
          <w:color w:val="auto"/>
          <w:sz w:val="17"/>
          <w:szCs w:val="17"/>
          <w:shd w:val="clear" w:color="auto" w:fill="FFFFFF"/>
          <w:lang w:val="en-US"/>
        </w:rPr>
        <w:t xml:space="preserve">, </w:t>
      </w:r>
      <w:r w:rsidRPr="00722D22">
        <w:rPr>
          <w:rFonts w:asciiTheme="minorHAnsi" w:hAnsiTheme="minorHAnsi" w:cstheme="minorHAnsi"/>
          <w:color w:val="auto"/>
          <w:sz w:val="17"/>
          <w:szCs w:val="17"/>
          <w:shd w:val="clear" w:color="auto" w:fill="FFFFFF"/>
          <w:lang w:val="en-US"/>
        </w:rPr>
        <w:t>Haarlem 1942.</w:t>
      </w:r>
    </w:p>
    <w:p w14:paraId="32B64B05"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Giblin, J., I. Ramos, &amp; N. Grout, ‘Dismantling the Master’s House: Thoughts on Representing Empire and </w:t>
      </w:r>
      <w:proofErr w:type="spellStart"/>
      <w:r w:rsidRPr="00722D22">
        <w:rPr>
          <w:rFonts w:asciiTheme="minorHAnsi" w:hAnsiTheme="minorHAnsi" w:cstheme="minorHAnsi"/>
          <w:color w:val="auto"/>
          <w:sz w:val="17"/>
          <w:szCs w:val="17"/>
          <w:lang w:val="en-US"/>
        </w:rPr>
        <w:t>Decolonising</w:t>
      </w:r>
      <w:proofErr w:type="spellEnd"/>
      <w:r w:rsidRPr="00722D22">
        <w:rPr>
          <w:rFonts w:asciiTheme="minorHAnsi" w:hAnsiTheme="minorHAnsi" w:cstheme="minorHAnsi"/>
          <w:color w:val="auto"/>
          <w:sz w:val="17"/>
          <w:szCs w:val="17"/>
          <w:lang w:val="en-US"/>
        </w:rPr>
        <w:t xml:space="preserve"> Museums and Public Spaces in Practice: An Introduction’, </w:t>
      </w:r>
      <w:r w:rsidRPr="00722D22">
        <w:rPr>
          <w:rFonts w:asciiTheme="minorHAnsi" w:hAnsiTheme="minorHAnsi" w:cstheme="minorHAnsi"/>
          <w:i/>
          <w:color w:val="auto"/>
          <w:sz w:val="17"/>
          <w:szCs w:val="17"/>
          <w:lang w:val="en-US"/>
        </w:rPr>
        <w:t>Third Text</w:t>
      </w:r>
      <w:r w:rsidRPr="00722D22">
        <w:rPr>
          <w:rFonts w:asciiTheme="minorHAnsi" w:hAnsiTheme="minorHAnsi" w:cstheme="minorHAnsi"/>
          <w:color w:val="auto"/>
          <w:sz w:val="17"/>
          <w:szCs w:val="17"/>
          <w:lang w:val="en-US"/>
        </w:rPr>
        <w:t xml:space="preserve"> 33:4-5 (2019), 471-486.</w:t>
      </w:r>
    </w:p>
    <w:p w14:paraId="1668C22E"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Ginhoven, S. van, ‘</w:t>
      </w:r>
      <w:proofErr w:type="spellStart"/>
      <w:r w:rsidRPr="00722D22">
        <w:rPr>
          <w:rFonts w:asciiTheme="minorHAnsi" w:hAnsiTheme="minorHAnsi" w:cstheme="minorHAnsi"/>
          <w:color w:val="auto"/>
          <w:sz w:val="17"/>
          <w:szCs w:val="17"/>
          <w:shd w:val="clear" w:color="auto" w:fill="FFFFFF"/>
          <w:lang w:val="en-US"/>
        </w:rPr>
        <w:t>Guilliam</w:t>
      </w:r>
      <w:proofErr w:type="spellEnd"/>
      <w:r w:rsidRPr="00722D22">
        <w:rPr>
          <w:rFonts w:asciiTheme="minorHAnsi" w:hAnsiTheme="minorHAnsi" w:cstheme="minorHAnsi"/>
          <w:color w:val="auto"/>
          <w:sz w:val="17"/>
          <w:szCs w:val="17"/>
          <w:shd w:val="clear" w:color="auto" w:fill="FFFFFF"/>
          <w:lang w:val="en-US"/>
        </w:rPr>
        <w:t xml:space="preserve"> </w:t>
      </w:r>
      <w:proofErr w:type="spellStart"/>
      <w:r w:rsidRPr="00722D22">
        <w:rPr>
          <w:rFonts w:asciiTheme="minorHAnsi" w:hAnsiTheme="minorHAnsi" w:cstheme="minorHAnsi"/>
          <w:color w:val="auto"/>
          <w:sz w:val="17"/>
          <w:szCs w:val="17"/>
          <w:shd w:val="clear" w:color="auto" w:fill="FFFFFF"/>
          <w:lang w:val="en-US"/>
        </w:rPr>
        <w:t>Forchondt</w:t>
      </w:r>
      <w:proofErr w:type="spellEnd"/>
      <w:r w:rsidRPr="00722D22">
        <w:rPr>
          <w:rFonts w:asciiTheme="minorHAnsi" w:hAnsiTheme="minorHAnsi" w:cstheme="minorHAnsi"/>
          <w:color w:val="auto"/>
          <w:sz w:val="17"/>
          <w:szCs w:val="17"/>
          <w:shd w:val="clear" w:color="auto" w:fill="FFFFFF"/>
          <w:lang w:val="en-US"/>
        </w:rPr>
        <w:t xml:space="preserve"> and the Role of the Greater Netherlands in the Dissemination of Flemish Art in Latin America’, </w:t>
      </w:r>
      <w:r w:rsidRPr="00722D22">
        <w:rPr>
          <w:rFonts w:asciiTheme="minorHAnsi" w:hAnsiTheme="minorHAnsi" w:cstheme="minorHAnsi"/>
          <w:i/>
          <w:color w:val="auto"/>
          <w:sz w:val="17"/>
          <w:szCs w:val="17"/>
          <w:shd w:val="clear" w:color="auto" w:fill="FFFFFF"/>
          <w:lang w:val="en-US"/>
        </w:rPr>
        <w:t xml:space="preserve">De </w:t>
      </w:r>
      <w:proofErr w:type="spellStart"/>
      <w:r w:rsidRPr="00722D22">
        <w:rPr>
          <w:rFonts w:asciiTheme="minorHAnsi" w:hAnsiTheme="minorHAnsi" w:cstheme="minorHAnsi"/>
          <w:i/>
          <w:color w:val="auto"/>
          <w:sz w:val="17"/>
          <w:szCs w:val="17"/>
          <w:shd w:val="clear" w:color="auto" w:fill="FFFFFF"/>
          <w:lang w:val="en-US"/>
        </w:rPr>
        <w:t>Zeventiende</w:t>
      </w:r>
      <w:proofErr w:type="spellEnd"/>
      <w:r w:rsidRPr="00722D22">
        <w:rPr>
          <w:rFonts w:asciiTheme="minorHAnsi" w:hAnsiTheme="minorHAnsi" w:cstheme="minorHAnsi"/>
          <w:i/>
          <w:color w:val="auto"/>
          <w:sz w:val="17"/>
          <w:szCs w:val="17"/>
          <w:shd w:val="clear" w:color="auto" w:fill="FFFFFF"/>
          <w:lang w:val="en-US"/>
        </w:rPr>
        <w:t xml:space="preserve"> </w:t>
      </w:r>
      <w:proofErr w:type="spellStart"/>
      <w:r w:rsidRPr="00722D22">
        <w:rPr>
          <w:rFonts w:asciiTheme="minorHAnsi" w:hAnsiTheme="minorHAnsi" w:cstheme="minorHAnsi"/>
          <w:i/>
          <w:color w:val="auto"/>
          <w:sz w:val="17"/>
          <w:szCs w:val="17"/>
          <w:shd w:val="clear" w:color="auto" w:fill="FFFFFF"/>
          <w:lang w:val="en-US"/>
        </w:rPr>
        <w:t>Eeuw</w:t>
      </w:r>
      <w:proofErr w:type="spellEnd"/>
      <w:r w:rsidRPr="00722D22">
        <w:rPr>
          <w:rFonts w:asciiTheme="minorHAnsi" w:hAnsiTheme="minorHAnsi" w:cstheme="minorHAnsi"/>
          <w:color w:val="auto"/>
          <w:sz w:val="17"/>
          <w:szCs w:val="17"/>
          <w:shd w:val="clear" w:color="auto" w:fill="FFFFFF"/>
          <w:lang w:val="en-US"/>
        </w:rPr>
        <w:t xml:space="preserve"> 31.1 (2015a), 159-178.</w:t>
      </w:r>
    </w:p>
    <w:p w14:paraId="4BEE1D80"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Ginhoven, S. van, ‘The Role of the Antwerp Painter-Dealer </w:t>
      </w:r>
      <w:proofErr w:type="spellStart"/>
      <w:r w:rsidRPr="00722D22">
        <w:rPr>
          <w:rFonts w:asciiTheme="minorHAnsi" w:hAnsiTheme="minorHAnsi" w:cstheme="minorHAnsi"/>
          <w:color w:val="auto"/>
          <w:sz w:val="17"/>
          <w:szCs w:val="17"/>
          <w:lang w:val="en-US"/>
        </w:rPr>
        <w:t>Guilliam</w:t>
      </w:r>
      <w:proofErr w:type="spellEnd"/>
      <w:r w:rsidRPr="00722D22">
        <w:rPr>
          <w:rFonts w:asciiTheme="minorHAnsi" w:hAnsiTheme="minorHAnsi" w:cstheme="minorHAnsi"/>
          <w:color w:val="auto"/>
          <w:sz w:val="17"/>
          <w:szCs w:val="17"/>
          <w:lang w:val="en-US"/>
        </w:rPr>
        <w:t xml:space="preserve"> </w:t>
      </w:r>
      <w:proofErr w:type="spellStart"/>
      <w:r w:rsidRPr="00722D22">
        <w:rPr>
          <w:rFonts w:asciiTheme="minorHAnsi" w:hAnsiTheme="minorHAnsi" w:cstheme="minorHAnsi"/>
          <w:color w:val="auto"/>
          <w:sz w:val="17"/>
          <w:szCs w:val="17"/>
          <w:lang w:val="en-US"/>
        </w:rPr>
        <w:t>Forchondt</w:t>
      </w:r>
      <w:proofErr w:type="spellEnd"/>
      <w:r w:rsidRPr="00722D22">
        <w:rPr>
          <w:rFonts w:asciiTheme="minorHAnsi" w:hAnsiTheme="minorHAnsi" w:cstheme="minorHAnsi"/>
          <w:color w:val="auto"/>
          <w:sz w:val="17"/>
          <w:szCs w:val="17"/>
          <w:lang w:val="en-US"/>
        </w:rPr>
        <w:t xml:space="preserve"> in the Large-Scale Distribution of New Imagery in Europe and the Americas in the 17th century’, PHD dissertation Duke University 2015b.</w:t>
      </w:r>
    </w:p>
    <w:p w14:paraId="4486BA0D" w14:textId="77777777" w:rsidR="00C55916" w:rsidRPr="00722D22" w:rsidRDefault="00C55916" w:rsidP="00066816">
      <w:pPr>
        <w:pStyle w:val="FootnoteText"/>
        <w:ind w:left="284" w:hanging="284"/>
        <w:contextualSpacing/>
        <w:jc w:val="both"/>
        <w:rPr>
          <w:rFonts w:asciiTheme="minorHAnsi" w:hAnsiTheme="minorHAnsi" w:cstheme="minorHAnsi"/>
          <w:sz w:val="17"/>
          <w:szCs w:val="17"/>
        </w:rPr>
      </w:pPr>
      <w:r w:rsidRPr="00722D22">
        <w:rPr>
          <w:rFonts w:asciiTheme="minorHAnsi" w:hAnsiTheme="minorHAnsi" w:cstheme="minorHAnsi"/>
          <w:sz w:val="17"/>
          <w:szCs w:val="17"/>
        </w:rPr>
        <w:t xml:space="preserve">Gommans, J., ‘Nederlandse schilders in de Oost: een hypothese’, in: Thomas Lindblad &amp; Alicia </w:t>
      </w:r>
      <w:proofErr w:type="spellStart"/>
      <w:r w:rsidRPr="00722D22">
        <w:rPr>
          <w:rFonts w:asciiTheme="minorHAnsi" w:hAnsiTheme="minorHAnsi" w:cstheme="minorHAnsi"/>
          <w:sz w:val="17"/>
          <w:szCs w:val="17"/>
        </w:rPr>
        <w:t>Schrikker</w:t>
      </w:r>
      <w:proofErr w:type="spellEnd"/>
      <w:r w:rsidRPr="00722D22">
        <w:rPr>
          <w:rFonts w:asciiTheme="minorHAnsi" w:hAnsiTheme="minorHAnsi" w:cstheme="minorHAnsi"/>
          <w:sz w:val="17"/>
          <w:szCs w:val="17"/>
        </w:rPr>
        <w:t xml:space="preserve"> (red.), </w:t>
      </w:r>
      <w:r w:rsidRPr="00722D22">
        <w:rPr>
          <w:rFonts w:asciiTheme="minorHAnsi" w:hAnsiTheme="minorHAnsi" w:cstheme="minorHAnsi"/>
          <w:i/>
          <w:iCs/>
          <w:sz w:val="17"/>
          <w:szCs w:val="17"/>
        </w:rPr>
        <w:t xml:space="preserve">Het verre gezicht: politieke en relaties tussen Nederland en Azië, Afrika en Amerika: opstellen aangeboden aan </w:t>
      </w:r>
      <w:proofErr w:type="spellStart"/>
      <w:r w:rsidRPr="00722D22">
        <w:rPr>
          <w:rFonts w:asciiTheme="minorHAnsi" w:hAnsiTheme="minorHAnsi" w:cstheme="minorHAnsi"/>
          <w:i/>
          <w:iCs/>
          <w:sz w:val="17"/>
          <w:szCs w:val="17"/>
        </w:rPr>
        <w:t>Prof.Dr</w:t>
      </w:r>
      <w:proofErr w:type="spellEnd"/>
      <w:r w:rsidRPr="00722D22">
        <w:rPr>
          <w:rFonts w:asciiTheme="minorHAnsi" w:hAnsiTheme="minorHAnsi" w:cstheme="minorHAnsi"/>
          <w:i/>
          <w:iCs/>
          <w:sz w:val="17"/>
          <w:szCs w:val="17"/>
        </w:rPr>
        <w:t xml:space="preserve">. Leonard </w:t>
      </w:r>
      <w:proofErr w:type="spellStart"/>
      <w:r w:rsidRPr="00722D22">
        <w:rPr>
          <w:rFonts w:asciiTheme="minorHAnsi" w:hAnsiTheme="minorHAnsi" w:cstheme="minorHAnsi"/>
          <w:i/>
          <w:iCs/>
          <w:sz w:val="17"/>
          <w:szCs w:val="17"/>
        </w:rPr>
        <w:t>Blussé</w:t>
      </w:r>
      <w:proofErr w:type="spellEnd"/>
      <w:r w:rsidRPr="00722D22">
        <w:rPr>
          <w:rFonts w:asciiTheme="minorHAnsi" w:hAnsiTheme="minorHAnsi" w:cstheme="minorHAnsi"/>
          <w:i/>
          <w:iCs/>
          <w:sz w:val="17"/>
          <w:szCs w:val="17"/>
        </w:rPr>
        <w:t xml:space="preserve">, </w:t>
      </w:r>
      <w:r w:rsidRPr="00722D22">
        <w:rPr>
          <w:rFonts w:asciiTheme="minorHAnsi" w:hAnsiTheme="minorHAnsi" w:cstheme="minorHAnsi"/>
          <w:sz w:val="17"/>
          <w:szCs w:val="17"/>
        </w:rPr>
        <w:t>Franeker 2011, pp. 66-88.</w:t>
      </w:r>
    </w:p>
    <w:p w14:paraId="5D09D7A6" w14:textId="77777777" w:rsidR="00C55916" w:rsidRPr="00722D22" w:rsidRDefault="00C55916" w:rsidP="00C55916">
      <w:pPr>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Gommans</w:t>
      </w:r>
      <w:proofErr w:type="spellEnd"/>
      <w:r w:rsidRPr="00722D22">
        <w:rPr>
          <w:rFonts w:asciiTheme="minorHAnsi" w:hAnsiTheme="minorHAnsi" w:cstheme="minorHAnsi"/>
          <w:color w:val="auto"/>
          <w:sz w:val="17"/>
          <w:szCs w:val="17"/>
          <w:lang w:val="en-US"/>
        </w:rPr>
        <w:t xml:space="preserve"> J. &amp; I. Loots, ‘Arguing with the Heathens: The Further Reformation and the Ethnohistory of Johannes </w:t>
      </w:r>
      <w:proofErr w:type="spellStart"/>
      <w:r w:rsidRPr="00722D22">
        <w:rPr>
          <w:rFonts w:asciiTheme="minorHAnsi" w:hAnsiTheme="minorHAnsi" w:cstheme="minorHAnsi"/>
          <w:color w:val="auto"/>
          <w:sz w:val="17"/>
          <w:szCs w:val="17"/>
          <w:lang w:val="en-US"/>
        </w:rPr>
        <w:t>Hoornbeeck</w:t>
      </w:r>
      <w:proofErr w:type="spellEnd"/>
      <w:r w:rsidRPr="00722D22">
        <w:rPr>
          <w:rFonts w:asciiTheme="minorHAnsi" w:hAnsiTheme="minorHAnsi" w:cstheme="minorHAnsi"/>
          <w:color w:val="auto"/>
          <w:sz w:val="17"/>
          <w:szCs w:val="17"/>
          <w:lang w:val="en-US"/>
        </w:rPr>
        <w:t xml:space="preserve"> (1617-1666)’, </w:t>
      </w:r>
      <w:proofErr w:type="spellStart"/>
      <w:r w:rsidRPr="00722D22">
        <w:rPr>
          <w:rFonts w:asciiTheme="minorHAnsi" w:hAnsiTheme="minorHAnsi" w:cstheme="minorHAnsi"/>
          <w:i/>
          <w:color w:val="auto"/>
          <w:sz w:val="17"/>
          <w:szCs w:val="17"/>
          <w:lang w:val="en-US"/>
        </w:rPr>
        <w:t>Itinerario</w:t>
      </w:r>
      <w:proofErr w:type="spellEnd"/>
      <w:r w:rsidRPr="00722D22">
        <w:rPr>
          <w:rFonts w:asciiTheme="minorHAnsi" w:hAnsiTheme="minorHAnsi" w:cstheme="minorHAnsi"/>
          <w:color w:val="auto"/>
          <w:sz w:val="17"/>
          <w:szCs w:val="17"/>
          <w:lang w:val="en-US"/>
        </w:rPr>
        <w:t xml:space="preserve"> 39.1 (2015), 45-68.</w:t>
      </w:r>
    </w:p>
    <w:p w14:paraId="7F9C6527"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Gorter, L., B. </w:t>
      </w:r>
      <w:proofErr w:type="spellStart"/>
      <w:r w:rsidRPr="00722D22">
        <w:rPr>
          <w:rFonts w:asciiTheme="minorHAnsi" w:hAnsiTheme="minorHAnsi" w:cstheme="minorHAnsi"/>
          <w:sz w:val="17"/>
          <w:szCs w:val="17"/>
          <w:lang w:val="en-US"/>
        </w:rPr>
        <w:t>Vermet</w:t>
      </w:r>
      <w:proofErr w:type="spellEnd"/>
      <w:r w:rsidRPr="00722D22">
        <w:rPr>
          <w:rFonts w:asciiTheme="minorHAnsi" w:hAnsiTheme="minorHAnsi" w:cstheme="minorHAnsi"/>
          <w:sz w:val="17"/>
          <w:szCs w:val="17"/>
          <w:lang w:val="en-US"/>
        </w:rPr>
        <w:t xml:space="preserve"> &amp; G. Schwartz (eds.), </w:t>
      </w:r>
      <w:r w:rsidRPr="00722D22">
        <w:rPr>
          <w:rFonts w:asciiTheme="minorHAnsi" w:hAnsiTheme="minorHAnsi" w:cstheme="minorHAnsi"/>
          <w:i/>
          <w:iCs/>
          <w:sz w:val="17"/>
          <w:szCs w:val="17"/>
          <w:lang w:val="en-US"/>
        </w:rPr>
        <w:t xml:space="preserve">Dutch and Flemish Art in Russia, </w:t>
      </w:r>
      <w:r w:rsidRPr="00722D22">
        <w:rPr>
          <w:rFonts w:asciiTheme="minorHAnsi" w:hAnsiTheme="minorHAnsi" w:cstheme="minorHAnsi"/>
          <w:sz w:val="17"/>
          <w:szCs w:val="17"/>
          <w:lang w:val="en-US"/>
        </w:rPr>
        <w:t xml:space="preserve">Amsterdam 2005. </w:t>
      </w:r>
    </w:p>
    <w:p w14:paraId="7D1970FB" w14:textId="77777777" w:rsidR="00C55916" w:rsidRPr="00722D22" w:rsidRDefault="00C55916" w:rsidP="00C55916">
      <w:pPr>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Göttler</w:t>
      </w:r>
      <w:proofErr w:type="spellEnd"/>
      <w:r w:rsidRPr="00722D22">
        <w:rPr>
          <w:rFonts w:asciiTheme="minorHAnsi" w:hAnsiTheme="minorHAnsi" w:cstheme="minorHAnsi"/>
          <w:color w:val="auto"/>
          <w:sz w:val="17"/>
          <w:szCs w:val="17"/>
          <w:lang w:val="en-US"/>
        </w:rPr>
        <w:t xml:space="preserve">, C., ‘The Place of the “Exotic” in Early-Seventeenth-Century Antwerp,’ in: S. Schrader (ed.), </w:t>
      </w:r>
      <w:r w:rsidRPr="00722D22">
        <w:rPr>
          <w:rFonts w:asciiTheme="minorHAnsi" w:hAnsiTheme="minorHAnsi" w:cstheme="minorHAnsi"/>
          <w:i/>
          <w:iCs/>
          <w:color w:val="auto"/>
          <w:sz w:val="17"/>
          <w:szCs w:val="17"/>
          <w:lang w:val="en-US"/>
        </w:rPr>
        <w:t>Looking East: Rubens’s Encounter with Asia</w:t>
      </w:r>
      <w:r w:rsidRPr="00722D22">
        <w:rPr>
          <w:rFonts w:asciiTheme="minorHAnsi" w:hAnsiTheme="minorHAnsi" w:cstheme="minorHAnsi"/>
          <w:color w:val="auto"/>
          <w:sz w:val="17"/>
          <w:szCs w:val="17"/>
          <w:lang w:val="en-US"/>
        </w:rPr>
        <w:t>, Los Angeles 2013, 88-107.</w:t>
      </w:r>
    </w:p>
    <w:p w14:paraId="2DE1809B" w14:textId="77777777" w:rsidR="00C55916" w:rsidRPr="00722D22" w:rsidRDefault="00C55916" w:rsidP="00066816">
      <w:pPr>
        <w:pStyle w:val="FootnoteText"/>
        <w:ind w:left="284" w:hanging="284"/>
        <w:contextualSpacing/>
        <w:jc w:val="both"/>
        <w:rPr>
          <w:rFonts w:asciiTheme="minorHAnsi" w:hAnsiTheme="minorHAnsi" w:cstheme="minorHAnsi"/>
          <w:i/>
          <w:sz w:val="17"/>
          <w:szCs w:val="17"/>
          <w:lang w:val="en-US"/>
        </w:rPr>
      </w:pPr>
      <w:proofErr w:type="spellStart"/>
      <w:r w:rsidRPr="00722D22">
        <w:rPr>
          <w:rFonts w:asciiTheme="minorHAnsi" w:hAnsiTheme="minorHAnsi" w:cstheme="minorHAnsi"/>
          <w:sz w:val="17"/>
          <w:szCs w:val="17"/>
          <w:lang w:val="en-US"/>
        </w:rPr>
        <w:t>Göttler</w:t>
      </w:r>
      <w:proofErr w:type="spellEnd"/>
      <w:r w:rsidRPr="00722D22">
        <w:rPr>
          <w:rFonts w:asciiTheme="minorHAnsi" w:hAnsiTheme="minorHAnsi" w:cstheme="minorHAnsi"/>
          <w:sz w:val="17"/>
          <w:szCs w:val="17"/>
          <w:lang w:val="en-US"/>
        </w:rPr>
        <w:t xml:space="preserve">, C., ‘”Indian Daggers with Idols” in the Early Modern </w:t>
      </w:r>
      <w:proofErr w:type="spellStart"/>
      <w:r w:rsidRPr="00722D22">
        <w:rPr>
          <w:rFonts w:asciiTheme="minorHAnsi" w:hAnsiTheme="minorHAnsi" w:cstheme="minorHAnsi"/>
          <w:i/>
          <w:sz w:val="17"/>
          <w:szCs w:val="17"/>
          <w:lang w:val="en-US"/>
        </w:rPr>
        <w:t>constcamer</w:t>
      </w:r>
      <w:proofErr w:type="spellEnd"/>
      <w:r w:rsidRPr="00722D22">
        <w:rPr>
          <w:rFonts w:asciiTheme="minorHAnsi" w:hAnsiTheme="minorHAnsi" w:cstheme="minorHAnsi"/>
          <w:sz w:val="17"/>
          <w:szCs w:val="17"/>
          <w:lang w:val="en-US"/>
        </w:rPr>
        <w:t xml:space="preserve">. </w:t>
      </w:r>
      <w:r w:rsidRPr="00722D22">
        <w:rPr>
          <w:rFonts w:asciiTheme="minorHAnsi" w:hAnsiTheme="minorHAnsi" w:cstheme="minorHAnsi"/>
          <w:sz w:val="17"/>
          <w:szCs w:val="17"/>
          <w:lang w:val="en-GB"/>
        </w:rPr>
        <w:t xml:space="preserve">Collecting, Picturing and Imagining “Exotic” Weaponry in the Netherlands and Beyond’, </w:t>
      </w:r>
      <w:proofErr w:type="spellStart"/>
      <w:r w:rsidRPr="00722D22">
        <w:rPr>
          <w:rFonts w:asciiTheme="minorHAnsi" w:hAnsiTheme="minorHAnsi" w:cstheme="minorHAnsi"/>
          <w:i/>
          <w:sz w:val="17"/>
          <w:szCs w:val="17"/>
          <w:lang w:val="en-GB"/>
        </w:rPr>
        <w:t>Nederlands</w:t>
      </w:r>
      <w:proofErr w:type="spellEnd"/>
      <w:r w:rsidRPr="00722D22">
        <w:rPr>
          <w:rFonts w:asciiTheme="minorHAnsi" w:hAnsiTheme="minorHAnsi" w:cstheme="minorHAnsi"/>
          <w:i/>
          <w:sz w:val="17"/>
          <w:szCs w:val="17"/>
          <w:lang w:val="en-GB"/>
        </w:rPr>
        <w:t xml:space="preserve"> </w:t>
      </w:r>
      <w:proofErr w:type="spellStart"/>
      <w:r w:rsidRPr="00722D22">
        <w:rPr>
          <w:rFonts w:asciiTheme="minorHAnsi" w:hAnsiTheme="minorHAnsi" w:cstheme="minorHAnsi"/>
          <w:i/>
          <w:sz w:val="17"/>
          <w:szCs w:val="17"/>
          <w:lang w:val="en-GB"/>
        </w:rPr>
        <w:t>kunsthistorisch</w:t>
      </w:r>
      <w:proofErr w:type="spellEnd"/>
      <w:r w:rsidRPr="00722D22">
        <w:rPr>
          <w:rFonts w:asciiTheme="minorHAnsi" w:hAnsiTheme="minorHAnsi" w:cstheme="minorHAnsi"/>
          <w:i/>
          <w:sz w:val="17"/>
          <w:szCs w:val="17"/>
          <w:lang w:val="en-GB"/>
        </w:rPr>
        <w:t xml:space="preserve"> </w:t>
      </w:r>
      <w:proofErr w:type="spellStart"/>
      <w:r w:rsidRPr="00722D22">
        <w:rPr>
          <w:rFonts w:asciiTheme="minorHAnsi" w:hAnsiTheme="minorHAnsi" w:cstheme="minorHAnsi"/>
          <w:i/>
          <w:sz w:val="17"/>
          <w:szCs w:val="17"/>
          <w:lang w:val="en-GB"/>
        </w:rPr>
        <w:t>jaarboek</w:t>
      </w:r>
      <w:proofErr w:type="spellEnd"/>
      <w:r w:rsidRPr="00722D22">
        <w:rPr>
          <w:rFonts w:asciiTheme="minorHAnsi" w:hAnsiTheme="minorHAnsi" w:cstheme="minorHAnsi"/>
          <w:i/>
          <w:sz w:val="17"/>
          <w:szCs w:val="17"/>
          <w:lang w:val="en-GB"/>
        </w:rPr>
        <w:t xml:space="preserve"> </w:t>
      </w:r>
      <w:r w:rsidRPr="00722D22">
        <w:rPr>
          <w:rFonts w:asciiTheme="minorHAnsi" w:hAnsiTheme="minorHAnsi" w:cstheme="minorHAnsi"/>
          <w:sz w:val="17"/>
          <w:szCs w:val="17"/>
          <w:lang w:val="en-GB"/>
        </w:rPr>
        <w:t>66 (2016), 81-110.</w:t>
      </w:r>
    </w:p>
    <w:p w14:paraId="510CE5FF"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highlight w:val="white"/>
          <w:lang w:val="en-US"/>
        </w:rPr>
        <w:t>Grant, C. &amp; D. Price (eds.)</w:t>
      </w:r>
      <w:r w:rsidRPr="00722D22">
        <w:rPr>
          <w:rFonts w:asciiTheme="minorHAnsi" w:hAnsiTheme="minorHAnsi" w:cstheme="minorHAnsi"/>
          <w:color w:val="auto"/>
          <w:sz w:val="17"/>
          <w:szCs w:val="17"/>
          <w:lang w:val="en-US"/>
        </w:rPr>
        <w:t xml:space="preserve">, ‘Decolonizing Art History’, </w:t>
      </w:r>
      <w:r w:rsidRPr="00722D22">
        <w:rPr>
          <w:rFonts w:asciiTheme="minorHAnsi" w:hAnsiTheme="minorHAnsi" w:cstheme="minorHAnsi"/>
          <w:i/>
          <w:iCs/>
          <w:color w:val="auto"/>
          <w:sz w:val="17"/>
          <w:szCs w:val="17"/>
          <w:lang w:val="en-US"/>
        </w:rPr>
        <w:t>Art History</w:t>
      </w:r>
      <w:r w:rsidRPr="00722D22">
        <w:rPr>
          <w:rFonts w:asciiTheme="minorHAnsi" w:hAnsiTheme="minorHAnsi" w:cstheme="minorHAnsi"/>
          <w:color w:val="auto"/>
          <w:sz w:val="17"/>
          <w:szCs w:val="17"/>
          <w:lang w:val="en-US"/>
        </w:rPr>
        <w:t xml:space="preserve"> 43.1 (2019), 8-66.</w:t>
      </w:r>
    </w:p>
    <w:p w14:paraId="1630E07E" w14:textId="77777777" w:rsidR="00C55916" w:rsidRPr="00722D22" w:rsidRDefault="00C55916" w:rsidP="00066816">
      <w:pPr>
        <w:pStyle w:val="FootnoteText"/>
        <w:ind w:left="284" w:hanging="284"/>
        <w:jc w:val="both"/>
        <w:rPr>
          <w:rFonts w:asciiTheme="minorHAnsi" w:hAnsiTheme="minorHAnsi" w:cstheme="minorHAnsi"/>
          <w:sz w:val="17"/>
          <w:szCs w:val="17"/>
          <w:lang w:val="fr-FR"/>
        </w:rPr>
      </w:pPr>
      <w:proofErr w:type="spellStart"/>
      <w:r w:rsidRPr="00722D22">
        <w:rPr>
          <w:rFonts w:asciiTheme="minorHAnsi" w:hAnsiTheme="minorHAnsi" w:cstheme="minorHAnsi"/>
          <w:sz w:val="17"/>
          <w:szCs w:val="17"/>
          <w:lang w:val="fr-FR"/>
        </w:rPr>
        <w:t>Gruzinski</w:t>
      </w:r>
      <w:proofErr w:type="spellEnd"/>
      <w:r w:rsidRPr="00722D22">
        <w:rPr>
          <w:rFonts w:asciiTheme="minorHAnsi" w:hAnsiTheme="minorHAnsi" w:cstheme="minorHAnsi"/>
          <w:sz w:val="17"/>
          <w:szCs w:val="17"/>
          <w:lang w:val="fr-FR"/>
        </w:rPr>
        <w:t xml:space="preserve">, S., </w:t>
      </w:r>
      <w:r w:rsidRPr="00722D22">
        <w:rPr>
          <w:rFonts w:asciiTheme="minorHAnsi" w:hAnsiTheme="minorHAnsi" w:cstheme="minorHAnsi"/>
          <w:i/>
          <w:iCs/>
          <w:sz w:val="17"/>
          <w:szCs w:val="17"/>
          <w:lang w:val="fr-FR"/>
        </w:rPr>
        <w:t xml:space="preserve">La Pensée métisse, </w:t>
      </w:r>
      <w:r w:rsidRPr="00722D22">
        <w:rPr>
          <w:rFonts w:asciiTheme="minorHAnsi" w:hAnsiTheme="minorHAnsi" w:cstheme="minorHAnsi"/>
          <w:sz w:val="17"/>
          <w:szCs w:val="17"/>
          <w:lang w:val="fr-FR"/>
        </w:rPr>
        <w:t xml:space="preserve">Paris 1999. </w:t>
      </w:r>
    </w:p>
    <w:p w14:paraId="6C2100A3"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bookmarkStart w:id="3" w:name="_Hlk37942532"/>
      <w:r w:rsidRPr="00722D22">
        <w:rPr>
          <w:rFonts w:asciiTheme="minorHAnsi" w:hAnsiTheme="minorHAnsi" w:cstheme="minorHAnsi"/>
          <w:i/>
          <w:color w:val="auto"/>
          <w:sz w:val="17"/>
          <w:szCs w:val="17"/>
          <w:shd w:val="clear" w:color="auto" w:fill="FFFFFF"/>
          <w:lang w:val="en-US"/>
        </w:rPr>
        <w:t xml:space="preserve">Guardian, </w:t>
      </w:r>
      <w:r w:rsidRPr="00722D22">
        <w:rPr>
          <w:rFonts w:asciiTheme="minorHAnsi" w:hAnsiTheme="minorHAnsi" w:cstheme="minorHAnsi"/>
          <w:color w:val="auto"/>
          <w:sz w:val="17"/>
          <w:szCs w:val="17"/>
          <w:shd w:val="clear" w:color="auto" w:fill="FFFFFF"/>
          <w:lang w:val="en-US"/>
        </w:rPr>
        <w:t xml:space="preserve">‘End of Golden Age: Dutch Museum Bans Term from Exhibits’, by Daniel </w:t>
      </w:r>
      <w:proofErr w:type="spellStart"/>
      <w:r w:rsidRPr="00722D22">
        <w:rPr>
          <w:rFonts w:asciiTheme="minorHAnsi" w:hAnsiTheme="minorHAnsi" w:cstheme="minorHAnsi"/>
          <w:color w:val="auto"/>
          <w:sz w:val="17"/>
          <w:szCs w:val="17"/>
          <w:shd w:val="clear" w:color="auto" w:fill="FFFFFF"/>
          <w:lang w:val="en-US"/>
        </w:rPr>
        <w:t>Boffey</w:t>
      </w:r>
      <w:proofErr w:type="spellEnd"/>
      <w:r w:rsidRPr="00722D22">
        <w:rPr>
          <w:rFonts w:asciiTheme="minorHAnsi" w:hAnsiTheme="minorHAnsi" w:cstheme="minorHAnsi"/>
          <w:color w:val="auto"/>
          <w:sz w:val="17"/>
          <w:szCs w:val="17"/>
          <w:shd w:val="clear" w:color="auto" w:fill="FFFFFF"/>
          <w:lang w:val="en-US"/>
        </w:rPr>
        <w:t>, 13 September 2019.</w:t>
      </w:r>
    </w:p>
    <w:bookmarkEnd w:id="3"/>
    <w:p w14:paraId="49225644"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val="en-US" w:eastAsia="nl-NL"/>
        </w:rPr>
      </w:pPr>
      <w:proofErr w:type="spellStart"/>
      <w:r w:rsidRPr="00722D22">
        <w:rPr>
          <w:rFonts w:asciiTheme="minorHAnsi" w:eastAsia="Times New Roman" w:hAnsiTheme="minorHAnsi" w:cstheme="minorHAnsi"/>
          <w:color w:val="auto"/>
          <w:sz w:val="17"/>
          <w:szCs w:val="17"/>
          <w:lang w:val="en-US"/>
        </w:rPr>
        <w:t>Gunder</w:t>
      </w:r>
      <w:proofErr w:type="spellEnd"/>
      <w:r w:rsidRPr="00722D22">
        <w:rPr>
          <w:rFonts w:asciiTheme="minorHAnsi" w:eastAsia="Times New Roman" w:hAnsiTheme="minorHAnsi" w:cstheme="minorHAnsi"/>
          <w:color w:val="auto"/>
          <w:sz w:val="17"/>
          <w:szCs w:val="17"/>
          <w:lang w:val="en-US"/>
        </w:rPr>
        <w:t xml:space="preserve"> Frank, A., </w:t>
      </w:r>
      <w:proofErr w:type="spellStart"/>
      <w:r w:rsidRPr="00722D22">
        <w:rPr>
          <w:rFonts w:asciiTheme="minorHAnsi" w:eastAsia="Times New Roman" w:hAnsiTheme="minorHAnsi" w:cstheme="minorHAnsi"/>
          <w:i/>
          <w:color w:val="auto"/>
          <w:sz w:val="17"/>
          <w:szCs w:val="17"/>
          <w:lang w:val="en-US"/>
        </w:rPr>
        <w:t>ReOrient</w:t>
      </w:r>
      <w:proofErr w:type="spellEnd"/>
      <w:r w:rsidRPr="00722D22">
        <w:rPr>
          <w:rFonts w:asciiTheme="minorHAnsi" w:eastAsia="Times New Roman" w:hAnsiTheme="minorHAnsi" w:cstheme="minorHAnsi"/>
          <w:i/>
          <w:color w:val="auto"/>
          <w:sz w:val="17"/>
          <w:szCs w:val="17"/>
          <w:lang w:val="en-US"/>
        </w:rPr>
        <w:t>: Global Economy in the Asian Age</w:t>
      </w:r>
      <w:r w:rsidRPr="00722D22">
        <w:rPr>
          <w:rFonts w:asciiTheme="minorHAnsi" w:eastAsia="Times New Roman" w:hAnsiTheme="minorHAnsi" w:cstheme="minorHAnsi"/>
          <w:color w:val="auto"/>
          <w:sz w:val="17"/>
          <w:szCs w:val="17"/>
          <w:lang w:val="en-US"/>
        </w:rPr>
        <w:t>, Berkeley 1999.</w:t>
      </w:r>
    </w:p>
    <w:p w14:paraId="45543BA8"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bookmarkStart w:id="4" w:name="_Hlk37942511"/>
      <w:r w:rsidRPr="00722D22">
        <w:rPr>
          <w:rFonts w:asciiTheme="minorHAnsi" w:hAnsiTheme="minorHAnsi" w:cstheme="minorHAnsi"/>
          <w:color w:val="auto"/>
          <w:sz w:val="17"/>
          <w:szCs w:val="17"/>
          <w:shd w:val="clear" w:color="auto" w:fill="FFFFFF"/>
          <w:lang w:val="en-US"/>
        </w:rPr>
        <w:t xml:space="preserve">Gunn, G.C., </w:t>
      </w:r>
      <w:r w:rsidRPr="00722D22">
        <w:rPr>
          <w:rFonts w:asciiTheme="minorHAnsi" w:hAnsiTheme="minorHAnsi" w:cstheme="minorHAnsi"/>
          <w:i/>
          <w:color w:val="auto"/>
          <w:sz w:val="17"/>
          <w:szCs w:val="17"/>
          <w:shd w:val="clear" w:color="auto" w:fill="FFFFFF"/>
          <w:lang w:val="en-US"/>
        </w:rPr>
        <w:t>First Globalization: The Eurasian exchange, 1500-1800</w:t>
      </w:r>
      <w:r w:rsidRPr="00722D22">
        <w:rPr>
          <w:rFonts w:asciiTheme="minorHAnsi" w:hAnsiTheme="minorHAnsi" w:cstheme="minorHAnsi"/>
          <w:color w:val="auto"/>
          <w:sz w:val="17"/>
          <w:szCs w:val="17"/>
          <w:shd w:val="clear" w:color="auto" w:fill="FFFFFF"/>
          <w:lang w:val="en-US"/>
        </w:rPr>
        <w:t>, Lanham 2003.</w:t>
      </w:r>
    </w:p>
    <w:bookmarkEnd w:id="4"/>
    <w:p w14:paraId="4B816469"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Hächler</w:t>
      </w:r>
      <w:proofErr w:type="spellEnd"/>
      <w:r w:rsidRPr="00722D22">
        <w:rPr>
          <w:rFonts w:asciiTheme="minorHAnsi" w:hAnsiTheme="minorHAnsi" w:cstheme="minorHAnsi"/>
          <w:sz w:val="17"/>
          <w:szCs w:val="17"/>
          <w:lang w:val="en-US"/>
        </w:rPr>
        <w:t xml:space="preserve">, B., ‘Museums as Spaces of the Present: The Case for Social Scenography’, in: M. Henning (ed.), </w:t>
      </w:r>
      <w:r w:rsidRPr="00722D22">
        <w:rPr>
          <w:rFonts w:asciiTheme="minorHAnsi" w:hAnsiTheme="minorHAnsi" w:cstheme="minorHAnsi"/>
          <w:i/>
          <w:iCs/>
          <w:sz w:val="17"/>
          <w:szCs w:val="17"/>
          <w:lang w:val="en-US"/>
        </w:rPr>
        <w:t>The International Handbooks of Museum Studies</w:t>
      </w:r>
      <w:r w:rsidRPr="00722D22">
        <w:rPr>
          <w:rFonts w:asciiTheme="minorHAnsi" w:hAnsiTheme="minorHAnsi" w:cstheme="minorHAnsi"/>
          <w:sz w:val="17"/>
          <w:szCs w:val="17"/>
          <w:lang w:val="en-US"/>
        </w:rPr>
        <w:t xml:space="preserve">, </w:t>
      </w:r>
      <w:r w:rsidRPr="00722D22">
        <w:rPr>
          <w:rFonts w:asciiTheme="minorHAnsi" w:hAnsiTheme="minorHAnsi" w:cstheme="minorHAnsi"/>
          <w:i/>
          <w:iCs/>
          <w:sz w:val="17"/>
          <w:szCs w:val="17"/>
          <w:lang w:val="en-US"/>
        </w:rPr>
        <w:t>Vol. 3: Museum Media,</w:t>
      </w:r>
      <w:r w:rsidRPr="00722D22">
        <w:rPr>
          <w:rFonts w:asciiTheme="minorHAnsi" w:hAnsiTheme="minorHAnsi" w:cstheme="minorHAnsi"/>
          <w:sz w:val="17"/>
          <w:szCs w:val="17"/>
          <w:lang w:val="en-US"/>
        </w:rPr>
        <w:t xml:space="preserve"> Hoboken 2015, 349-369.</w:t>
      </w:r>
    </w:p>
    <w:p w14:paraId="3DF5FBD1"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eastAsia="nl-NL"/>
        </w:rPr>
        <w:t xml:space="preserve">Hamann, B.E., ‘The Mirrors of </w:t>
      </w:r>
      <w:r w:rsidRPr="00722D22">
        <w:rPr>
          <w:rFonts w:asciiTheme="minorHAnsi" w:hAnsiTheme="minorHAnsi" w:cstheme="minorHAnsi"/>
          <w:i/>
          <w:color w:val="auto"/>
          <w:sz w:val="17"/>
          <w:szCs w:val="17"/>
          <w:lang w:val="en-US" w:eastAsia="nl-NL"/>
        </w:rPr>
        <w:t>Las Meninas</w:t>
      </w:r>
      <w:r w:rsidRPr="00722D22">
        <w:rPr>
          <w:rFonts w:asciiTheme="minorHAnsi" w:hAnsiTheme="minorHAnsi" w:cstheme="minorHAnsi"/>
          <w:color w:val="auto"/>
          <w:sz w:val="17"/>
          <w:szCs w:val="17"/>
          <w:lang w:val="en-US" w:eastAsia="nl-NL"/>
        </w:rPr>
        <w:t xml:space="preserve">. Cochineal, Silver, and Clay’, </w:t>
      </w:r>
      <w:r w:rsidRPr="00722D22">
        <w:rPr>
          <w:rFonts w:asciiTheme="minorHAnsi" w:hAnsiTheme="minorHAnsi" w:cstheme="minorHAnsi"/>
          <w:i/>
          <w:color w:val="auto"/>
          <w:sz w:val="17"/>
          <w:szCs w:val="17"/>
          <w:lang w:val="en-US" w:eastAsia="nl-NL"/>
        </w:rPr>
        <w:t>Art Bulletin</w:t>
      </w:r>
      <w:r w:rsidRPr="00722D22">
        <w:rPr>
          <w:rFonts w:asciiTheme="minorHAnsi" w:hAnsiTheme="minorHAnsi" w:cstheme="minorHAnsi"/>
          <w:color w:val="auto"/>
          <w:sz w:val="17"/>
          <w:szCs w:val="17"/>
          <w:lang w:val="en-US" w:eastAsia="nl-NL"/>
        </w:rPr>
        <w:t xml:space="preserve"> 92.1-2 (2010), 6-35.</w:t>
      </w:r>
    </w:p>
    <w:p w14:paraId="20CA5B71" w14:textId="77777777" w:rsidR="00C55916" w:rsidRPr="00722D22" w:rsidRDefault="00C55916" w:rsidP="00066816">
      <w:pPr>
        <w:pStyle w:val="FootnoteText"/>
        <w:ind w:left="284" w:hanging="284"/>
        <w:contextualSpacing/>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Hartkamp-Jonxis</w:t>
      </w:r>
      <w:proofErr w:type="spellEnd"/>
      <w:r w:rsidRPr="00722D22">
        <w:rPr>
          <w:rFonts w:asciiTheme="minorHAnsi" w:hAnsiTheme="minorHAnsi" w:cstheme="minorHAnsi"/>
          <w:sz w:val="17"/>
          <w:szCs w:val="17"/>
          <w:lang w:val="en-US"/>
        </w:rPr>
        <w:t xml:space="preserve">, E. ‘Sri Lankan Ivory Caskets and Cabinets on Dutch Commission, 1640-1710’, </w:t>
      </w:r>
      <w:proofErr w:type="spellStart"/>
      <w:r w:rsidRPr="00722D22">
        <w:rPr>
          <w:rFonts w:asciiTheme="minorHAnsi" w:hAnsiTheme="minorHAnsi" w:cstheme="minorHAnsi"/>
          <w:i/>
          <w:sz w:val="17"/>
          <w:szCs w:val="17"/>
          <w:lang w:val="en-US"/>
        </w:rPr>
        <w:t>Nederlands</w:t>
      </w:r>
      <w:proofErr w:type="spellEnd"/>
      <w:r w:rsidRPr="00722D22">
        <w:rPr>
          <w:rFonts w:asciiTheme="minorHAnsi" w:hAnsiTheme="minorHAnsi" w:cstheme="minorHAnsi"/>
          <w:i/>
          <w:sz w:val="17"/>
          <w:szCs w:val="17"/>
          <w:lang w:val="en-US"/>
        </w:rPr>
        <w:t xml:space="preserve"> </w:t>
      </w:r>
      <w:proofErr w:type="spellStart"/>
      <w:r w:rsidRPr="00722D22">
        <w:rPr>
          <w:rFonts w:asciiTheme="minorHAnsi" w:hAnsiTheme="minorHAnsi" w:cstheme="minorHAnsi"/>
          <w:i/>
          <w:sz w:val="17"/>
          <w:szCs w:val="17"/>
          <w:lang w:val="en-US"/>
        </w:rPr>
        <w:t>Kunsthistorisch</w:t>
      </w:r>
      <w:proofErr w:type="spellEnd"/>
      <w:r w:rsidRPr="00722D22">
        <w:rPr>
          <w:rFonts w:asciiTheme="minorHAnsi" w:hAnsiTheme="minorHAnsi" w:cstheme="minorHAnsi"/>
          <w:i/>
          <w:sz w:val="17"/>
          <w:szCs w:val="17"/>
          <w:lang w:val="en-US"/>
        </w:rPr>
        <w:t xml:space="preserve"> </w:t>
      </w:r>
      <w:proofErr w:type="spellStart"/>
      <w:r w:rsidRPr="00722D22">
        <w:rPr>
          <w:rFonts w:asciiTheme="minorHAnsi" w:hAnsiTheme="minorHAnsi" w:cstheme="minorHAnsi"/>
          <w:i/>
          <w:sz w:val="17"/>
          <w:szCs w:val="17"/>
          <w:lang w:val="en-US"/>
        </w:rPr>
        <w:t>Jaarboek</w:t>
      </w:r>
      <w:proofErr w:type="spellEnd"/>
      <w:r w:rsidRPr="00722D22">
        <w:rPr>
          <w:rFonts w:asciiTheme="minorHAnsi" w:hAnsiTheme="minorHAnsi" w:cstheme="minorHAnsi"/>
          <w:i/>
          <w:sz w:val="17"/>
          <w:szCs w:val="17"/>
          <w:lang w:val="en-US"/>
        </w:rPr>
        <w:t xml:space="preserve"> </w:t>
      </w:r>
      <w:r w:rsidRPr="00722D22">
        <w:rPr>
          <w:rFonts w:asciiTheme="minorHAnsi" w:hAnsiTheme="minorHAnsi" w:cstheme="minorHAnsi"/>
          <w:sz w:val="17"/>
          <w:szCs w:val="17"/>
          <w:lang w:val="en-US"/>
        </w:rPr>
        <w:t>66 (2016), 170-195.</w:t>
      </w:r>
    </w:p>
    <w:p w14:paraId="0E22C1B7"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Haute, B. van, ‘Seventeenth-Century Flemish Paintings in South African Collections: A Colonial Heritage’, </w:t>
      </w:r>
      <w:r w:rsidRPr="00722D22">
        <w:rPr>
          <w:rFonts w:asciiTheme="minorHAnsi" w:hAnsiTheme="minorHAnsi" w:cstheme="minorHAnsi"/>
          <w:i/>
          <w:iCs/>
          <w:color w:val="auto"/>
          <w:sz w:val="17"/>
          <w:szCs w:val="17"/>
          <w:shd w:val="clear" w:color="auto" w:fill="FFFFFF"/>
          <w:lang w:val="en-US"/>
        </w:rPr>
        <w:t>De</w:t>
      </w:r>
      <w:r w:rsidRPr="00722D22">
        <w:rPr>
          <w:rFonts w:asciiTheme="minorHAnsi" w:hAnsiTheme="minorHAnsi" w:cstheme="minorHAnsi"/>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arte</w:t>
      </w:r>
      <w:proofErr w:type="spellEnd"/>
      <w:r w:rsidRPr="00722D22">
        <w:rPr>
          <w:rFonts w:asciiTheme="minorHAnsi" w:hAnsiTheme="minorHAnsi" w:cstheme="minorHAnsi"/>
          <w:color w:val="auto"/>
          <w:sz w:val="17"/>
          <w:szCs w:val="17"/>
          <w:shd w:val="clear" w:color="auto" w:fill="FFFFFF"/>
          <w:lang w:val="en-US"/>
        </w:rPr>
        <w:t xml:space="preserve"> 37.65 (2002), 58-87.</w:t>
      </w:r>
    </w:p>
    <w:p w14:paraId="666E3DC7"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Haute, B. van, ‘The Black Servant in Portrait, Genre and Still-life Painting in the Spanish Netherlands’, </w:t>
      </w:r>
      <w:r w:rsidRPr="00722D22">
        <w:rPr>
          <w:rFonts w:asciiTheme="minorHAnsi" w:hAnsiTheme="minorHAnsi" w:cstheme="minorHAnsi"/>
          <w:i/>
          <w:iCs/>
          <w:color w:val="auto"/>
          <w:sz w:val="17"/>
          <w:szCs w:val="17"/>
          <w:shd w:val="clear" w:color="auto" w:fill="FFFFFF"/>
          <w:lang w:val="en-US"/>
        </w:rPr>
        <w:t>Image &amp; Text: a Journal for Design</w:t>
      </w:r>
      <w:r w:rsidRPr="00722D22">
        <w:rPr>
          <w:rFonts w:asciiTheme="minorHAnsi" w:hAnsiTheme="minorHAnsi" w:cstheme="minorHAnsi"/>
          <w:color w:val="auto"/>
          <w:sz w:val="17"/>
          <w:szCs w:val="17"/>
          <w:shd w:val="clear" w:color="auto" w:fill="FFFFFF"/>
          <w:lang w:val="en-US"/>
        </w:rPr>
        <w:t xml:space="preserve"> 30.1 (2017), 7-37</w:t>
      </w:r>
    </w:p>
    <w:p w14:paraId="2634D709" w14:textId="77777777" w:rsidR="00C55916" w:rsidRPr="00722D22" w:rsidRDefault="00C55916" w:rsidP="00066816">
      <w:pPr>
        <w:ind w:left="284" w:hanging="284"/>
        <w:jc w:val="both"/>
        <w:textAlignment w:val="baseline"/>
        <w:rPr>
          <w:rFonts w:asciiTheme="minorHAnsi" w:hAnsiTheme="minorHAnsi" w:cstheme="minorHAnsi"/>
          <w:color w:val="auto"/>
          <w:sz w:val="17"/>
          <w:szCs w:val="17"/>
          <w:highlight w:val="white"/>
        </w:rPr>
      </w:pPr>
      <w:proofErr w:type="spellStart"/>
      <w:r w:rsidRPr="00722D22">
        <w:rPr>
          <w:rFonts w:asciiTheme="minorHAnsi" w:hAnsiTheme="minorHAnsi" w:cstheme="minorHAnsi"/>
          <w:color w:val="auto"/>
          <w:sz w:val="17"/>
          <w:szCs w:val="17"/>
        </w:rPr>
        <w:t>Hertroijs</w:t>
      </w:r>
      <w:proofErr w:type="spellEnd"/>
      <w:r w:rsidRPr="00722D22">
        <w:rPr>
          <w:rFonts w:asciiTheme="minorHAnsi" w:hAnsiTheme="minorHAnsi" w:cstheme="minorHAnsi"/>
          <w:color w:val="auto"/>
          <w:sz w:val="17"/>
          <w:szCs w:val="17"/>
        </w:rPr>
        <w:t xml:space="preserve">, F., ‘Hoe kennis van China naar Europa kwam. De rol van Jezuïeten en VOC-dienaren, circa 1680-1795’, PhD </w:t>
      </w:r>
      <w:proofErr w:type="spellStart"/>
      <w:r w:rsidRPr="00722D22">
        <w:rPr>
          <w:rFonts w:asciiTheme="minorHAnsi" w:hAnsiTheme="minorHAnsi" w:cstheme="minorHAnsi"/>
          <w:color w:val="auto"/>
          <w:sz w:val="17"/>
          <w:szCs w:val="17"/>
        </w:rPr>
        <w:t>diss</w:t>
      </w:r>
      <w:proofErr w:type="spellEnd"/>
      <w:r w:rsidRPr="00722D22">
        <w:rPr>
          <w:rFonts w:asciiTheme="minorHAnsi" w:hAnsiTheme="minorHAnsi" w:cstheme="minorHAnsi"/>
          <w:color w:val="auto"/>
          <w:sz w:val="17"/>
          <w:szCs w:val="17"/>
        </w:rPr>
        <w:t>., Free University of Amsterdam, 2014.</w:t>
      </w:r>
    </w:p>
    <w:p w14:paraId="542A469D"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Hochstrasser, J., </w:t>
      </w:r>
      <w:r w:rsidRPr="00722D22">
        <w:rPr>
          <w:rFonts w:asciiTheme="minorHAnsi" w:hAnsiTheme="minorHAnsi" w:cstheme="minorHAnsi"/>
          <w:i/>
          <w:color w:val="auto"/>
          <w:sz w:val="17"/>
          <w:szCs w:val="17"/>
          <w:shd w:val="clear" w:color="auto" w:fill="FFFFFF"/>
          <w:lang w:val="en-US"/>
        </w:rPr>
        <w:t>Still Life and Trade in the Dutch Golden Age</w:t>
      </w:r>
      <w:r w:rsidRPr="00722D22">
        <w:rPr>
          <w:rFonts w:asciiTheme="minorHAnsi" w:hAnsiTheme="minorHAnsi" w:cstheme="minorHAnsi"/>
          <w:color w:val="auto"/>
          <w:sz w:val="17"/>
          <w:szCs w:val="17"/>
          <w:shd w:val="clear" w:color="auto" w:fill="FFFFFF"/>
          <w:lang w:val="en-US"/>
        </w:rPr>
        <w:t>,</w:t>
      </w:r>
      <w:r w:rsidRPr="00722D22">
        <w:rPr>
          <w:rFonts w:asciiTheme="minorHAnsi" w:hAnsiTheme="minorHAnsi" w:cstheme="minorHAnsi"/>
          <w:i/>
          <w:color w:val="auto"/>
          <w:sz w:val="17"/>
          <w:szCs w:val="17"/>
          <w:shd w:val="clear" w:color="auto" w:fill="FFFFFF"/>
          <w:lang w:val="en-US"/>
        </w:rPr>
        <w:t xml:space="preserve"> </w:t>
      </w:r>
      <w:r w:rsidRPr="00722D22">
        <w:rPr>
          <w:rFonts w:asciiTheme="minorHAnsi" w:hAnsiTheme="minorHAnsi" w:cstheme="minorHAnsi"/>
          <w:color w:val="auto"/>
          <w:sz w:val="17"/>
          <w:szCs w:val="17"/>
          <w:shd w:val="clear" w:color="auto" w:fill="FFFFFF"/>
          <w:lang w:val="en-US"/>
        </w:rPr>
        <w:t>New Haven 2007.</w:t>
      </w:r>
    </w:p>
    <w:p w14:paraId="74E3E6C6" w14:textId="77777777" w:rsidR="00C55916" w:rsidRPr="00722D22" w:rsidRDefault="00C55916" w:rsidP="00066816">
      <w:pPr>
        <w:ind w:left="284" w:hanging="284"/>
        <w:jc w:val="both"/>
        <w:rPr>
          <w:rFonts w:asciiTheme="minorHAnsi" w:eastAsia="Times New Roman" w:hAnsiTheme="minorHAnsi" w:cstheme="minorHAnsi"/>
          <w:color w:val="auto"/>
          <w:sz w:val="17"/>
          <w:szCs w:val="17"/>
          <w:lang w:eastAsia="nl-NL"/>
        </w:rPr>
      </w:pPr>
      <w:r w:rsidRPr="00722D22">
        <w:rPr>
          <w:rFonts w:asciiTheme="minorHAnsi" w:hAnsiTheme="minorHAnsi" w:cstheme="minorHAnsi"/>
          <w:color w:val="auto"/>
          <w:sz w:val="17"/>
          <w:szCs w:val="17"/>
        </w:rPr>
        <w:t xml:space="preserve">Hoogstraten, S. van, </w:t>
      </w:r>
      <w:r w:rsidRPr="00722D22">
        <w:rPr>
          <w:rFonts w:asciiTheme="minorHAnsi" w:hAnsiTheme="minorHAnsi" w:cstheme="minorHAnsi"/>
          <w:i/>
          <w:color w:val="auto"/>
          <w:sz w:val="17"/>
          <w:szCs w:val="17"/>
        </w:rPr>
        <w:t xml:space="preserve">Inleyding tot de </w:t>
      </w:r>
      <w:proofErr w:type="spellStart"/>
      <w:r w:rsidRPr="00722D22">
        <w:rPr>
          <w:rFonts w:asciiTheme="minorHAnsi" w:hAnsiTheme="minorHAnsi" w:cstheme="minorHAnsi"/>
          <w:i/>
          <w:color w:val="auto"/>
          <w:sz w:val="17"/>
          <w:szCs w:val="17"/>
        </w:rPr>
        <w:t>hooge</w:t>
      </w:r>
      <w:proofErr w:type="spellEnd"/>
      <w:r w:rsidRPr="00722D22">
        <w:rPr>
          <w:rFonts w:asciiTheme="minorHAnsi" w:hAnsiTheme="minorHAnsi" w:cstheme="minorHAnsi"/>
          <w:i/>
          <w:color w:val="auto"/>
          <w:sz w:val="17"/>
          <w:szCs w:val="17"/>
        </w:rPr>
        <w:t xml:space="preserve"> </w:t>
      </w:r>
      <w:proofErr w:type="spellStart"/>
      <w:r w:rsidRPr="00722D22">
        <w:rPr>
          <w:rFonts w:asciiTheme="minorHAnsi" w:hAnsiTheme="minorHAnsi" w:cstheme="minorHAnsi"/>
          <w:i/>
          <w:color w:val="auto"/>
          <w:sz w:val="17"/>
          <w:szCs w:val="17"/>
        </w:rPr>
        <w:t>schoole</w:t>
      </w:r>
      <w:proofErr w:type="spellEnd"/>
      <w:r w:rsidRPr="00722D22">
        <w:rPr>
          <w:rFonts w:asciiTheme="minorHAnsi" w:hAnsiTheme="minorHAnsi" w:cstheme="minorHAnsi"/>
          <w:i/>
          <w:color w:val="auto"/>
          <w:sz w:val="17"/>
          <w:szCs w:val="17"/>
        </w:rPr>
        <w:t xml:space="preserve"> der </w:t>
      </w:r>
      <w:proofErr w:type="spellStart"/>
      <w:r w:rsidRPr="00722D22">
        <w:rPr>
          <w:rFonts w:asciiTheme="minorHAnsi" w:hAnsiTheme="minorHAnsi" w:cstheme="minorHAnsi"/>
          <w:i/>
          <w:color w:val="auto"/>
          <w:sz w:val="17"/>
          <w:szCs w:val="17"/>
        </w:rPr>
        <w:t>schilderkonst</w:t>
      </w:r>
      <w:proofErr w:type="spellEnd"/>
      <w:r w:rsidRPr="00722D22">
        <w:rPr>
          <w:rFonts w:asciiTheme="minorHAnsi" w:hAnsiTheme="minorHAnsi" w:cstheme="minorHAnsi"/>
          <w:i/>
          <w:color w:val="auto"/>
          <w:sz w:val="17"/>
          <w:szCs w:val="17"/>
        </w:rPr>
        <w:t xml:space="preserve">: anders de </w:t>
      </w:r>
      <w:proofErr w:type="spellStart"/>
      <w:r w:rsidRPr="00722D22">
        <w:rPr>
          <w:rFonts w:asciiTheme="minorHAnsi" w:hAnsiTheme="minorHAnsi" w:cstheme="minorHAnsi"/>
          <w:i/>
          <w:color w:val="auto"/>
          <w:sz w:val="17"/>
          <w:szCs w:val="17"/>
        </w:rPr>
        <w:t>zichtbaere</w:t>
      </w:r>
      <w:proofErr w:type="spellEnd"/>
      <w:r w:rsidRPr="00722D22">
        <w:rPr>
          <w:rFonts w:asciiTheme="minorHAnsi" w:hAnsiTheme="minorHAnsi" w:cstheme="minorHAnsi"/>
          <w:i/>
          <w:color w:val="auto"/>
          <w:sz w:val="17"/>
          <w:szCs w:val="17"/>
        </w:rPr>
        <w:t xml:space="preserve"> </w:t>
      </w:r>
      <w:proofErr w:type="spellStart"/>
      <w:r w:rsidRPr="00722D22">
        <w:rPr>
          <w:rFonts w:asciiTheme="minorHAnsi" w:hAnsiTheme="minorHAnsi" w:cstheme="minorHAnsi"/>
          <w:i/>
          <w:color w:val="auto"/>
          <w:sz w:val="17"/>
          <w:szCs w:val="17"/>
        </w:rPr>
        <w:t>werelt</w:t>
      </w:r>
      <w:proofErr w:type="spellEnd"/>
      <w:r w:rsidRPr="00722D22">
        <w:rPr>
          <w:rFonts w:asciiTheme="minorHAnsi" w:hAnsiTheme="minorHAnsi" w:cstheme="minorHAnsi"/>
          <w:i/>
          <w:color w:val="auto"/>
          <w:sz w:val="17"/>
          <w:szCs w:val="17"/>
        </w:rPr>
        <w:t xml:space="preserve">, </w:t>
      </w:r>
      <w:r w:rsidRPr="00722D22">
        <w:rPr>
          <w:rFonts w:asciiTheme="minorHAnsi" w:hAnsiTheme="minorHAnsi" w:cstheme="minorHAnsi"/>
          <w:color w:val="auto"/>
          <w:sz w:val="17"/>
          <w:szCs w:val="17"/>
        </w:rPr>
        <w:t xml:space="preserve">Rotterdam 1678. </w:t>
      </w:r>
    </w:p>
    <w:p w14:paraId="66192FCA" w14:textId="77777777" w:rsidR="00C55916" w:rsidRPr="00722D22" w:rsidRDefault="00C55916" w:rsidP="00066816">
      <w:pPr>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Hoornbeeck</w:t>
      </w:r>
      <w:proofErr w:type="spellEnd"/>
      <w:r w:rsidRPr="00722D22">
        <w:rPr>
          <w:rFonts w:asciiTheme="minorHAnsi" w:hAnsiTheme="minorHAnsi" w:cstheme="minorHAnsi"/>
          <w:color w:val="auto"/>
          <w:sz w:val="17"/>
          <w:szCs w:val="17"/>
          <w:lang w:val="en-US"/>
        </w:rPr>
        <w:t xml:space="preserve">, J., </w:t>
      </w:r>
      <w:r w:rsidRPr="00722D22">
        <w:rPr>
          <w:rFonts w:asciiTheme="minorHAnsi" w:hAnsiTheme="minorHAnsi" w:cstheme="minorHAnsi"/>
          <w:i/>
          <w:iCs/>
          <w:color w:val="auto"/>
          <w:sz w:val="17"/>
          <w:szCs w:val="17"/>
          <w:lang w:val="en-US"/>
        </w:rPr>
        <w:t xml:space="preserve">On the Conversion of Indians and Heathens: An Annotated Translation of De </w:t>
      </w:r>
      <w:proofErr w:type="spellStart"/>
      <w:r w:rsidRPr="00722D22">
        <w:rPr>
          <w:rFonts w:asciiTheme="minorHAnsi" w:hAnsiTheme="minorHAnsi" w:cstheme="minorHAnsi"/>
          <w:i/>
          <w:iCs/>
          <w:color w:val="auto"/>
          <w:sz w:val="17"/>
          <w:szCs w:val="17"/>
          <w:lang w:val="en-US"/>
        </w:rPr>
        <w:t>conversione</w:t>
      </w:r>
      <w:proofErr w:type="spellEnd"/>
      <w:r w:rsidRPr="00722D22">
        <w:rPr>
          <w:rFonts w:asciiTheme="minorHAnsi" w:hAnsiTheme="minorHAnsi" w:cstheme="minorHAnsi"/>
          <w:i/>
          <w:iCs/>
          <w:color w:val="auto"/>
          <w:sz w:val="17"/>
          <w:szCs w:val="17"/>
          <w:lang w:val="en-US"/>
        </w:rPr>
        <w:t xml:space="preserve"> </w:t>
      </w:r>
      <w:proofErr w:type="spellStart"/>
      <w:r w:rsidRPr="00722D22">
        <w:rPr>
          <w:rFonts w:asciiTheme="minorHAnsi" w:hAnsiTheme="minorHAnsi" w:cstheme="minorHAnsi"/>
          <w:i/>
          <w:iCs/>
          <w:color w:val="auto"/>
          <w:sz w:val="17"/>
          <w:szCs w:val="17"/>
          <w:lang w:val="en-US"/>
        </w:rPr>
        <w:t>Indorum</w:t>
      </w:r>
      <w:proofErr w:type="spellEnd"/>
      <w:r w:rsidRPr="00722D22">
        <w:rPr>
          <w:rFonts w:asciiTheme="minorHAnsi" w:hAnsiTheme="minorHAnsi" w:cstheme="minorHAnsi"/>
          <w:i/>
          <w:iCs/>
          <w:color w:val="auto"/>
          <w:sz w:val="17"/>
          <w:szCs w:val="17"/>
          <w:lang w:val="en-US"/>
        </w:rPr>
        <w:t xml:space="preserve"> et </w:t>
      </w:r>
      <w:proofErr w:type="spellStart"/>
      <w:r w:rsidRPr="00722D22">
        <w:rPr>
          <w:rFonts w:asciiTheme="minorHAnsi" w:hAnsiTheme="minorHAnsi" w:cstheme="minorHAnsi"/>
          <w:i/>
          <w:iCs/>
          <w:color w:val="auto"/>
          <w:sz w:val="17"/>
          <w:szCs w:val="17"/>
          <w:lang w:val="en-US"/>
        </w:rPr>
        <w:t>gentilium</w:t>
      </w:r>
      <w:proofErr w:type="spellEnd"/>
      <w:r w:rsidRPr="00722D22">
        <w:rPr>
          <w:rFonts w:asciiTheme="minorHAnsi" w:hAnsiTheme="minorHAnsi" w:cstheme="minorHAnsi"/>
          <w:i/>
          <w:iCs/>
          <w:color w:val="auto"/>
          <w:sz w:val="17"/>
          <w:szCs w:val="17"/>
          <w:lang w:val="en-US"/>
        </w:rPr>
        <w:t xml:space="preserve"> (1669),</w:t>
      </w:r>
      <w:r w:rsidRPr="00722D22">
        <w:rPr>
          <w:rFonts w:asciiTheme="minorHAnsi" w:hAnsiTheme="minorHAnsi" w:cstheme="minorHAnsi"/>
          <w:color w:val="auto"/>
          <w:sz w:val="17"/>
          <w:szCs w:val="17"/>
          <w:lang w:val="en-US"/>
        </w:rPr>
        <w:t xml:space="preserve"> transl. I. Loots &amp; J. Spaans, Leiden 2018.</w:t>
      </w:r>
    </w:p>
    <w:p w14:paraId="6F4B4DF1"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Hutton, D. and R. Tucker, ‘The Worldly Artist in the 17th Century: Cornelis </w:t>
      </w:r>
      <w:proofErr w:type="spellStart"/>
      <w:r w:rsidRPr="00722D22">
        <w:rPr>
          <w:rFonts w:asciiTheme="minorHAnsi" w:hAnsiTheme="minorHAnsi" w:cstheme="minorHAnsi"/>
          <w:color w:val="auto"/>
          <w:sz w:val="17"/>
          <w:szCs w:val="17"/>
          <w:lang w:val="en-US"/>
        </w:rPr>
        <w:t>Claesz</w:t>
      </w:r>
      <w:proofErr w:type="spellEnd"/>
      <w:r w:rsidRPr="00722D22">
        <w:rPr>
          <w:rFonts w:asciiTheme="minorHAnsi" w:hAnsiTheme="minorHAnsi" w:cstheme="minorHAnsi"/>
          <w:color w:val="auto"/>
          <w:sz w:val="17"/>
          <w:szCs w:val="17"/>
          <w:lang w:val="en-US"/>
        </w:rPr>
        <w:t xml:space="preserve">. </w:t>
      </w:r>
      <w:proofErr w:type="spellStart"/>
      <w:r w:rsidRPr="00722D22">
        <w:rPr>
          <w:rFonts w:asciiTheme="minorHAnsi" w:hAnsiTheme="minorHAnsi" w:cstheme="minorHAnsi"/>
          <w:color w:val="auto"/>
          <w:sz w:val="17"/>
          <w:szCs w:val="17"/>
          <w:lang w:val="en-US"/>
        </w:rPr>
        <w:t>Heda</w:t>
      </w:r>
      <w:proofErr w:type="spellEnd"/>
      <w:r w:rsidRPr="00722D22">
        <w:rPr>
          <w:rFonts w:asciiTheme="minorHAnsi" w:hAnsiTheme="minorHAnsi" w:cstheme="minorHAnsi"/>
          <w:color w:val="auto"/>
          <w:sz w:val="17"/>
          <w:szCs w:val="17"/>
          <w:lang w:val="en-US"/>
        </w:rPr>
        <w:t xml:space="preserve"> and his Travels from Haarlem to Bijapur’, </w:t>
      </w:r>
      <w:r w:rsidRPr="00722D22">
        <w:rPr>
          <w:rFonts w:asciiTheme="minorHAnsi" w:hAnsiTheme="minorHAnsi" w:cstheme="minorHAnsi"/>
          <w:i/>
          <w:iCs/>
          <w:color w:val="auto"/>
          <w:sz w:val="17"/>
          <w:szCs w:val="17"/>
          <w:lang w:val="en-US"/>
        </w:rPr>
        <w:t>Art History</w:t>
      </w:r>
      <w:r w:rsidRPr="00722D22">
        <w:rPr>
          <w:rFonts w:asciiTheme="minorHAnsi" w:hAnsiTheme="minorHAnsi" w:cstheme="minorHAnsi"/>
          <w:color w:val="auto"/>
          <w:sz w:val="17"/>
          <w:szCs w:val="17"/>
          <w:lang w:val="en-US"/>
        </w:rPr>
        <w:t xml:space="preserve"> 37.5 (2014), 860-889.</w:t>
      </w:r>
    </w:p>
    <w:p w14:paraId="36FA1687" w14:textId="77777777" w:rsidR="00C55916" w:rsidRPr="00722D22" w:rsidRDefault="00C55916" w:rsidP="00066816">
      <w:pPr>
        <w:shd w:val="clear" w:color="auto" w:fill="FFFFFF"/>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Hyman, A., ‘Inventing Painting: Cristóbal de Villalpando, Juan Correa, and New Spain’s Transatlantic Canon’, </w:t>
      </w:r>
      <w:r w:rsidRPr="00722D22">
        <w:rPr>
          <w:rFonts w:asciiTheme="minorHAnsi" w:hAnsiTheme="minorHAnsi" w:cstheme="minorHAnsi"/>
          <w:i/>
          <w:iCs/>
          <w:color w:val="auto"/>
          <w:sz w:val="17"/>
          <w:szCs w:val="17"/>
          <w:lang w:val="en-US"/>
        </w:rPr>
        <w:t xml:space="preserve">The Art Bulletin </w:t>
      </w:r>
      <w:r w:rsidRPr="00722D22">
        <w:rPr>
          <w:rFonts w:asciiTheme="minorHAnsi" w:hAnsiTheme="minorHAnsi" w:cstheme="minorHAnsi"/>
          <w:color w:val="auto"/>
          <w:sz w:val="17"/>
          <w:szCs w:val="17"/>
          <w:lang w:val="en-US"/>
        </w:rPr>
        <w:t>99.2 (2017), 102-135.</w:t>
      </w:r>
    </w:p>
    <w:p w14:paraId="333F1C2D" w14:textId="77777777" w:rsidR="00C55916" w:rsidRPr="00722D22" w:rsidRDefault="00C55916" w:rsidP="00066816">
      <w:pPr>
        <w:ind w:left="284" w:hanging="284"/>
        <w:contextualSpacing/>
        <w:jc w:val="both"/>
        <w:rPr>
          <w:rFonts w:asciiTheme="minorHAnsi" w:hAnsiTheme="minorHAnsi" w:cstheme="minorHAnsi"/>
          <w:color w:val="auto"/>
          <w:sz w:val="17"/>
          <w:szCs w:val="17"/>
        </w:rPr>
      </w:pPr>
      <w:r w:rsidRPr="00722D22">
        <w:rPr>
          <w:rFonts w:asciiTheme="minorHAnsi" w:hAnsiTheme="minorHAnsi" w:cstheme="minorHAnsi"/>
          <w:color w:val="auto"/>
          <w:sz w:val="17"/>
          <w:szCs w:val="17"/>
        </w:rPr>
        <w:t xml:space="preserve">IJzerman, J.W., ‘Hollandsche prenten als handelsartikel te </w:t>
      </w:r>
      <w:proofErr w:type="spellStart"/>
      <w:r w:rsidRPr="00722D22">
        <w:rPr>
          <w:rFonts w:asciiTheme="minorHAnsi" w:hAnsiTheme="minorHAnsi" w:cstheme="minorHAnsi"/>
          <w:color w:val="auto"/>
          <w:sz w:val="17"/>
          <w:szCs w:val="17"/>
        </w:rPr>
        <w:t>Patani</w:t>
      </w:r>
      <w:proofErr w:type="spellEnd"/>
      <w:r w:rsidRPr="00722D22">
        <w:rPr>
          <w:rFonts w:asciiTheme="minorHAnsi" w:hAnsiTheme="minorHAnsi" w:cstheme="minorHAnsi"/>
          <w:color w:val="auto"/>
          <w:sz w:val="17"/>
          <w:szCs w:val="17"/>
        </w:rPr>
        <w:t xml:space="preserve"> in 1602’, in: P. Roo de la </w:t>
      </w:r>
      <w:proofErr w:type="spellStart"/>
      <w:r w:rsidRPr="00722D22">
        <w:rPr>
          <w:rFonts w:asciiTheme="minorHAnsi" w:hAnsiTheme="minorHAnsi" w:cstheme="minorHAnsi"/>
          <w:color w:val="auto"/>
          <w:sz w:val="17"/>
          <w:szCs w:val="17"/>
        </w:rPr>
        <w:t>Faille</w:t>
      </w:r>
      <w:proofErr w:type="spellEnd"/>
      <w:r w:rsidRPr="00722D22">
        <w:rPr>
          <w:rFonts w:asciiTheme="minorHAnsi" w:hAnsiTheme="minorHAnsi" w:cstheme="minorHAnsi"/>
          <w:color w:val="auto"/>
          <w:sz w:val="17"/>
          <w:szCs w:val="17"/>
        </w:rPr>
        <w:t xml:space="preserve"> (red.), </w:t>
      </w:r>
      <w:r w:rsidRPr="00722D22">
        <w:rPr>
          <w:rFonts w:asciiTheme="minorHAnsi" w:hAnsiTheme="minorHAnsi" w:cstheme="minorHAnsi"/>
          <w:i/>
          <w:color w:val="auto"/>
          <w:sz w:val="17"/>
          <w:szCs w:val="17"/>
        </w:rPr>
        <w:t xml:space="preserve">Gedenkschrift uitgegeven ter gelegenheid van het 75-jarig bestaan op 4 juni 1926 van het Koninklijk Instituut voor Taal-, Land- en Volkenkunde van </w:t>
      </w:r>
      <w:proofErr w:type="spellStart"/>
      <w:r w:rsidRPr="00722D22">
        <w:rPr>
          <w:rFonts w:asciiTheme="minorHAnsi" w:hAnsiTheme="minorHAnsi" w:cstheme="minorHAnsi"/>
          <w:i/>
          <w:color w:val="auto"/>
          <w:sz w:val="17"/>
          <w:szCs w:val="17"/>
        </w:rPr>
        <w:t>Nederlandsch</w:t>
      </w:r>
      <w:r w:rsidRPr="00722D22">
        <w:rPr>
          <w:rFonts w:asciiTheme="minorHAnsi" w:hAnsiTheme="minorHAnsi" w:cstheme="minorHAnsi"/>
          <w:color w:val="auto"/>
          <w:sz w:val="17"/>
          <w:szCs w:val="17"/>
        </w:rPr>
        <w:t>-</w:t>
      </w:r>
      <w:r w:rsidRPr="00722D22">
        <w:rPr>
          <w:rFonts w:asciiTheme="minorHAnsi" w:hAnsiTheme="minorHAnsi" w:cstheme="minorHAnsi"/>
          <w:i/>
          <w:color w:val="auto"/>
          <w:sz w:val="17"/>
          <w:szCs w:val="17"/>
        </w:rPr>
        <w:t>Indië</w:t>
      </w:r>
      <w:proofErr w:type="spellEnd"/>
      <w:r w:rsidRPr="00722D22">
        <w:rPr>
          <w:rFonts w:asciiTheme="minorHAnsi" w:hAnsiTheme="minorHAnsi" w:cstheme="minorHAnsi"/>
          <w:color w:val="auto"/>
          <w:sz w:val="17"/>
          <w:szCs w:val="17"/>
        </w:rPr>
        <w:t xml:space="preserve">, Den Haag 1926, 84-109. </w:t>
      </w:r>
    </w:p>
    <w:p w14:paraId="1728A9BD"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Ittersum</w:t>
      </w:r>
      <w:proofErr w:type="spellEnd"/>
      <w:r w:rsidRPr="00722D22">
        <w:rPr>
          <w:rFonts w:asciiTheme="minorHAnsi" w:hAnsiTheme="minorHAnsi" w:cstheme="minorHAnsi"/>
          <w:color w:val="auto"/>
          <w:sz w:val="17"/>
          <w:szCs w:val="17"/>
          <w:lang w:val="en-US"/>
        </w:rPr>
        <w:t xml:space="preserve">, M. van, ‘Hugo Grotius in Context: Van </w:t>
      </w:r>
      <w:proofErr w:type="spellStart"/>
      <w:r w:rsidRPr="00722D22">
        <w:rPr>
          <w:rFonts w:asciiTheme="minorHAnsi" w:hAnsiTheme="minorHAnsi" w:cstheme="minorHAnsi"/>
          <w:color w:val="auto"/>
          <w:sz w:val="17"/>
          <w:szCs w:val="17"/>
          <w:lang w:val="en-US"/>
        </w:rPr>
        <w:t>Heemskerck’s</w:t>
      </w:r>
      <w:proofErr w:type="spellEnd"/>
      <w:r w:rsidRPr="00722D22">
        <w:rPr>
          <w:rFonts w:asciiTheme="minorHAnsi" w:hAnsiTheme="minorHAnsi" w:cstheme="minorHAnsi"/>
          <w:color w:val="auto"/>
          <w:sz w:val="17"/>
          <w:szCs w:val="17"/>
          <w:lang w:val="en-US"/>
        </w:rPr>
        <w:t xml:space="preserve"> Capture of the Santa Catarina and its Justification in </w:t>
      </w:r>
      <w:r w:rsidRPr="00722D22">
        <w:rPr>
          <w:rFonts w:asciiTheme="minorHAnsi" w:hAnsiTheme="minorHAnsi" w:cstheme="minorHAnsi"/>
          <w:i/>
          <w:iCs/>
          <w:color w:val="auto"/>
          <w:sz w:val="17"/>
          <w:szCs w:val="17"/>
          <w:lang w:val="en-US"/>
        </w:rPr>
        <w:t xml:space="preserve">De Jure </w:t>
      </w:r>
      <w:proofErr w:type="spellStart"/>
      <w:r w:rsidRPr="00722D22">
        <w:rPr>
          <w:rFonts w:asciiTheme="minorHAnsi" w:hAnsiTheme="minorHAnsi" w:cstheme="minorHAnsi"/>
          <w:i/>
          <w:iCs/>
          <w:color w:val="auto"/>
          <w:sz w:val="17"/>
          <w:szCs w:val="17"/>
          <w:lang w:val="en-US"/>
        </w:rPr>
        <w:t>Praedae</w:t>
      </w:r>
      <w:proofErr w:type="spellEnd"/>
      <w:r w:rsidRPr="00722D22">
        <w:rPr>
          <w:rFonts w:asciiTheme="minorHAnsi" w:hAnsiTheme="minorHAnsi" w:cstheme="minorHAnsi"/>
          <w:color w:val="auto"/>
          <w:sz w:val="17"/>
          <w:szCs w:val="17"/>
          <w:lang w:val="en-US"/>
        </w:rPr>
        <w:t xml:space="preserve"> (1604-1606)’, </w:t>
      </w:r>
      <w:r w:rsidRPr="00722D22">
        <w:rPr>
          <w:rFonts w:asciiTheme="minorHAnsi" w:hAnsiTheme="minorHAnsi" w:cstheme="minorHAnsi"/>
          <w:i/>
          <w:iCs/>
          <w:color w:val="auto"/>
          <w:sz w:val="17"/>
          <w:szCs w:val="17"/>
          <w:lang w:val="en-US"/>
        </w:rPr>
        <w:t>Asian Journal of Social Science</w:t>
      </w:r>
      <w:r w:rsidRPr="00722D22">
        <w:rPr>
          <w:rFonts w:asciiTheme="minorHAnsi" w:hAnsiTheme="minorHAnsi" w:cstheme="minorHAnsi"/>
          <w:color w:val="auto"/>
          <w:sz w:val="17"/>
          <w:szCs w:val="17"/>
          <w:lang w:val="en-US"/>
        </w:rPr>
        <w:t xml:space="preserve"> 31 (2003), 511-548.</w:t>
      </w:r>
    </w:p>
    <w:p w14:paraId="0E0484C4"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Jacob, M.C., </w:t>
      </w:r>
      <w:r w:rsidRPr="00722D22">
        <w:rPr>
          <w:rFonts w:asciiTheme="minorHAnsi" w:hAnsiTheme="minorHAnsi" w:cstheme="minorHAnsi"/>
          <w:i/>
          <w:iCs/>
          <w:color w:val="auto"/>
          <w:sz w:val="17"/>
          <w:szCs w:val="17"/>
          <w:lang w:val="en-US"/>
        </w:rPr>
        <w:t>Strangers Nowhere in the World: The Rise of Cosmopolitanism in Early Modern Europe</w:t>
      </w:r>
      <w:r w:rsidRPr="00722D22">
        <w:rPr>
          <w:rFonts w:asciiTheme="minorHAnsi" w:hAnsiTheme="minorHAnsi" w:cstheme="minorHAnsi"/>
          <w:color w:val="auto"/>
          <w:sz w:val="17"/>
          <w:szCs w:val="17"/>
          <w:lang w:val="en-US"/>
        </w:rPr>
        <w:t>, Philadelphia 2016.</w:t>
      </w:r>
    </w:p>
    <w:p w14:paraId="7738335A" w14:textId="60ED97C2" w:rsidR="003D362B" w:rsidRPr="003D362B" w:rsidRDefault="003D362B" w:rsidP="003D362B">
      <w:pPr>
        <w:ind w:left="284" w:hanging="284"/>
        <w:jc w:val="both"/>
        <w:rPr>
          <w:rFonts w:asciiTheme="minorHAnsi" w:hAnsiTheme="minorHAnsi" w:cstheme="minorHAnsi"/>
          <w:color w:val="auto"/>
          <w:sz w:val="17"/>
          <w:szCs w:val="17"/>
          <w:lang w:val="en-GB"/>
        </w:rPr>
      </w:pPr>
      <w:r w:rsidRPr="003D362B">
        <w:rPr>
          <w:rFonts w:asciiTheme="minorHAnsi" w:hAnsiTheme="minorHAnsi" w:cstheme="minorHAnsi"/>
          <w:color w:val="auto"/>
          <w:sz w:val="17"/>
          <w:szCs w:val="17"/>
          <w:lang w:val="en-GB"/>
        </w:rPr>
        <w:t>Jay</w:t>
      </w:r>
      <w:r>
        <w:rPr>
          <w:rFonts w:asciiTheme="minorHAnsi" w:hAnsiTheme="minorHAnsi" w:cstheme="minorHAnsi"/>
          <w:color w:val="auto"/>
          <w:sz w:val="17"/>
          <w:szCs w:val="17"/>
          <w:lang w:val="en-GB"/>
        </w:rPr>
        <w:t>, M. &amp; S.</w:t>
      </w:r>
      <w:r w:rsidRPr="003D362B">
        <w:rPr>
          <w:rFonts w:asciiTheme="minorHAnsi" w:hAnsiTheme="minorHAnsi" w:cstheme="minorHAnsi"/>
          <w:color w:val="auto"/>
          <w:sz w:val="17"/>
          <w:szCs w:val="17"/>
          <w:lang w:val="en-GB"/>
        </w:rPr>
        <w:t xml:space="preserve"> Ramaswamy (eds.),</w:t>
      </w:r>
      <w:r>
        <w:rPr>
          <w:rFonts w:asciiTheme="minorHAnsi" w:hAnsiTheme="minorHAnsi" w:cstheme="minorHAnsi"/>
          <w:color w:val="auto"/>
          <w:sz w:val="17"/>
          <w:szCs w:val="17"/>
          <w:lang w:val="en-GB"/>
        </w:rPr>
        <w:t xml:space="preserve"> </w:t>
      </w:r>
      <w:r w:rsidRPr="003D362B">
        <w:rPr>
          <w:rFonts w:asciiTheme="minorHAnsi" w:hAnsiTheme="minorHAnsi" w:cstheme="minorHAnsi"/>
          <w:i/>
          <w:iCs/>
          <w:color w:val="auto"/>
          <w:sz w:val="17"/>
          <w:szCs w:val="17"/>
          <w:lang w:val="en-GB"/>
        </w:rPr>
        <w:t>Empires of Vision: A Reader</w:t>
      </w:r>
      <w:r w:rsidRPr="003D362B">
        <w:rPr>
          <w:rFonts w:asciiTheme="minorHAnsi" w:hAnsiTheme="minorHAnsi" w:cstheme="minorHAnsi"/>
          <w:color w:val="auto"/>
          <w:sz w:val="17"/>
          <w:szCs w:val="17"/>
          <w:lang w:val="en-GB"/>
        </w:rPr>
        <w:t>, Durham 2014.</w:t>
      </w:r>
    </w:p>
    <w:p w14:paraId="5E660328" w14:textId="77777777" w:rsidR="00C55916" w:rsidRPr="00722D22" w:rsidRDefault="00C55916" w:rsidP="00066816">
      <w:pPr>
        <w:ind w:left="284" w:hanging="284"/>
        <w:jc w:val="both"/>
        <w:rPr>
          <w:rFonts w:asciiTheme="minorHAnsi" w:hAnsiTheme="minorHAnsi" w:cstheme="minorHAnsi"/>
          <w:color w:val="auto"/>
          <w:sz w:val="17"/>
          <w:szCs w:val="17"/>
        </w:rPr>
      </w:pPr>
      <w:r w:rsidRPr="00722D22">
        <w:rPr>
          <w:rFonts w:asciiTheme="minorHAnsi" w:hAnsiTheme="minorHAnsi" w:cstheme="minorHAnsi"/>
          <w:color w:val="auto"/>
          <w:sz w:val="17"/>
          <w:szCs w:val="17"/>
        </w:rPr>
        <w:t xml:space="preserve">Jennes, J., </w:t>
      </w:r>
      <w:r w:rsidRPr="00722D22">
        <w:rPr>
          <w:rFonts w:asciiTheme="minorHAnsi" w:hAnsiTheme="minorHAnsi" w:cstheme="minorHAnsi"/>
          <w:i/>
          <w:iCs/>
          <w:color w:val="auto"/>
          <w:sz w:val="17"/>
          <w:szCs w:val="17"/>
        </w:rPr>
        <w:t xml:space="preserve">Invloed der </w:t>
      </w:r>
      <w:proofErr w:type="spellStart"/>
      <w:r w:rsidRPr="00722D22">
        <w:rPr>
          <w:rFonts w:asciiTheme="minorHAnsi" w:hAnsiTheme="minorHAnsi" w:cstheme="minorHAnsi"/>
          <w:i/>
          <w:iCs/>
          <w:color w:val="auto"/>
          <w:sz w:val="17"/>
          <w:szCs w:val="17"/>
        </w:rPr>
        <w:t>Vlaamsche</w:t>
      </w:r>
      <w:proofErr w:type="spellEnd"/>
      <w:r w:rsidRPr="00722D22">
        <w:rPr>
          <w:rFonts w:asciiTheme="minorHAnsi" w:hAnsiTheme="minorHAnsi" w:cstheme="minorHAnsi"/>
          <w:i/>
          <w:iCs/>
          <w:color w:val="auto"/>
          <w:sz w:val="17"/>
          <w:szCs w:val="17"/>
        </w:rPr>
        <w:t xml:space="preserve"> prentkunst in Indië, China en Japan tijdens de </w:t>
      </w:r>
      <w:proofErr w:type="spellStart"/>
      <w:r w:rsidRPr="00722D22">
        <w:rPr>
          <w:rFonts w:asciiTheme="minorHAnsi" w:hAnsiTheme="minorHAnsi" w:cstheme="minorHAnsi"/>
          <w:i/>
          <w:iCs/>
          <w:color w:val="auto"/>
          <w:sz w:val="17"/>
          <w:szCs w:val="17"/>
        </w:rPr>
        <w:t>XVIe</w:t>
      </w:r>
      <w:proofErr w:type="spellEnd"/>
      <w:r w:rsidRPr="00722D22">
        <w:rPr>
          <w:rFonts w:asciiTheme="minorHAnsi" w:hAnsiTheme="minorHAnsi" w:cstheme="minorHAnsi"/>
          <w:i/>
          <w:iCs/>
          <w:color w:val="auto"/>
          <w:sz w:val="17"/>
          <w:szCs w:val="17"/>
        </w:rPr>
        <w:t xml:space="preserve"> en </w:t>
      </w:r>
      <w:proofErr w:type="spellStart"/>
      <w:r w:rsidRPr="00722D22">
        <w:rPr>
          <w:rFonts w:asciiTheme="minorHAnsi" w:hAnsiTheme="minorHAnsi" w:cstheme="minorHAnsi"/>
          <w:i/>
          <w:iCs/>
          <w:color w:val="auto"/>
          <w:sz w:val="17"/>
          <w:szCs w:val="17"/>
        </w:rPr>
        <w:t>XVIIe</w:t>
      </w:r>
      <w:proofErr w:type="spellEnd"/>
      <w:r w:rsidRPr="00722D22">
        <w:rPr>
          <w:rFonts w:asciiTheme="minorHAnsi" w:hAnsiTheme="minorHAnsi" w:cstheme="minorHAnsi"/>
          <w:i/>
          <w:iCs/>
          <w:color w:val="auto"/>
          <w:sz w:val="17"/>
          <w:szCs w:val="17"/>
        </w:rPr>
        <w:t xml:space="preserve"> eeuw, </w:t>
      </w:r>
      <w:r w:rsidRPr="00722D22">
        <w:rPr>
          <w:rFonts w:asciiTheme="minorHAnsi" w:hAnsiTheme="minorHAnsi" w:cstheme="minorHAnsi"/>
          <w:color w:val="auto"/>
          <w:sz w:val="17"/>
          <w:szCs w:val="17"/>
        </w:rPr>
        <w:t>Leuven 1943.</w:t>
      </w:r>
    </w:p>
    <w:p w14:paraId="0A93F8F7"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Jongh, E. de, ‘The Changing Face of Lady World’, in: </w:t>
      </w:r>
      <w:r w:rsidRPr="00722D22">
        <w:rPr>
          <w:rFonts w:asciiTheme="minorHAnsi" w:hAnsiTheme="minorHAnsi" w:cstheme="minorHAnsi"/>
          <w:i/>
          <w:iCs/>
          <w:sz w:val="17"/>
          <w:szCs w:val="17"/>
          <w:lang w:val="en-US"/>
        </w:rPr>
        <w:t>Questions of Meaning: Theme and Motif in Dutch Seventeenth-Century Painting</w:t>
      </w:r>
      <w:r w:rsidRPr="00722D22">
        <w:rPr>
          <w:rFonts w:asciiTheme="minorHAnsi" w:hAnsiTheme="minorHAnsi" w:cstheme="minorHAnsi"/>
          <w:sz w:val="17"/>
          <w:szCs w:val="17"/>
          <w:lang w:val="en-US"/>
        </w:rPr>
        <w:t>, Leiden 2009, 59-82.</w:t>
      </w:r>
    </w:p>
    <w:p w14:paraId="69C2D0A1"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Koch, E., ‘The Symbolic Possession of the World: European Cartography in Mughal Allegory and History Painting’, </w:t>
      </w:r>
      <w:r w:rsidRPr="00722D22">
        <w:rPr>
          <w:rFonts w:asciiTheme="minorHAnsi" w:hAnsiTheme="minorHAnsi" w:cstheme="minorHAnsi"/>
          <w:i/>
          <w:color w:val="auto"/>
          <w:sz w:val="17"/>
          <w:szCs w:val="17"/>
          <w:lang w:val="en-US"/>
        </w:rPr>
        <w:t>Journal of the Economic and Social History of the Orient</w:t>
      </w:r>
      <w:r w:rsidRPr="00722D22">
        <w:rPr>
          <w:rFonts w:asciiTheme="minorHAnsi" w:hAnsiTheme="minorHAnsi" w:cstheme="minorHAnsi"/>
          <w:color w:val="auto"/>
          <w:sz w:val="17"/>
          <w:szCs w:val="17"/>
          <w:lang w:val="en-US"/>
        </w:rPr>
        <w:t xml:space="preserve"> 55.2-3 (2012), 547-580. </w:t>
      </w:r>
    </w:p>
    <w:p w14:paraId="71CA9377"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Kolfin</w:t>
      </w:r>
      <w:proofErr w:type="spellEnd"/>
      <w:r w:rsidRPr="00722D22">
        <w:rPr>
          <w:rFonts w:asciiTheme="minorHAnsi" w:hAnsiTheme="minorHAnsi" w:cstheme="minorHAnsi"/>
          <w:color w:val="auto"/>
          <w:sz w:val="17"/>
          <w:szCs w:val="17"/>
          <w:shd w:val="clear" w:color="auto" w:fill="FFFFFF"/>
          <w:lang w:val="en-US"/>
        </w:rPr>
        <w:t xml:space="preserve">, E.E.P., ‘Rembrandt’s Africans’, in: D. Bindman, H.L. Gates Jr. &amp; K.C.C. Dalton (eds.), </w:t>
      </w:r>
      <w:r w:rsidRPr="00722D22">
        <w:rPr>
          <w:rFonts w:asciiTheme="minorHAnsi" w:hAnsiTheme="minorHAnsi" w:cstheme="minorHAnsi"/>
          <w:i/>
          <w:color w:val="auto"/>
          <w:sz w:val="17"/>
          <w:szCs w:val="17"/>
          <w:shd w:val="clear" w:color="auto" w:fill="FFFFFF"/>
          <w:lang w:val="en-US"/>
        </w:rPr>
        <w:t xml:space="preserve">The Image of the Black in Western Art. Vol. 3: From the ‘Age of Discovery’ to the Age of Abolition. Part 1: Artists of the Renaissance and Baroque, </w:t>
      </w:r>
      <w:r w:rsidRPr="00722D22">
        <w:rPr>
          <w:rFonts w:asciiTheme="minorHAnsi" w:hAnsiTheme="minorHAnsi" w:cstheme="minorHAnsi"/>
          <w:color w:val="auto"/>
          <w:sz w:val="17"/>
          <w:szCs w:val="17"/>
          <w:shd w:val="clear" w:color="auto" w:fill="FFFFFF"/>
          <w:lang w:val="en-US"/>
        </w:rPr>
        <w:t>Cambridge, MA &amp; London 2010, 271-306.</w:t>
      </w:r>
    </w:p>
    <w:p w14:paraId="1C35A37E"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lang w:val="en-US"/>
        </w:rPr>
        <w:t>Kraayeveld</w:t>
      </w:r>
      <w:proofErr w:type="spellEnd"/>
      <w:r w:rsidRPr="00722D22">
        <w:rPr>
          <w:rFonts w:asciiTheme="minorHAnsi" w:hAnsiTheme="minorHAnsi" w:cstheme="minorHAnsi"/>
          <w:color w:val="auto"/>
          <w:sz w:val="17"/>
          <w:szCs w:val="17"/>
          <w:lang w:val="en-US"/>
        </w:rPr>
        <w:t>, R., ‘</w:t>
      </w:r>
      <w:proofErr w:type="spellStart"/>
      <w:r w:rsidRPr="00722D22">
        <w:rPr>
          <w:rFonts w:asciiTheme="minorHAnsi" w:hAnsiTheme="minorHAnsi" w:cstheme="minorHAnsi"/>
          <w:color w:val="auto"/>
          <w:sz w:val="17"/>
          <w:szCs w:val="17"/>
          <w:lang w:val="en-US"/>
        </w:rPr>
        <w:t>Onze</w:t>
      </w:r>
      <w:proofErr w:type="spellEnd"/>
      <w:r w:rsidRPr="00722D22">
        <w:rPr>
          <w:rFonts w:asciiTheme="minorHAnsi" w:hAnsiTheme="minorHAnsi" w:cstheme="minorHAnsi"/>
          <w:color w:val="auto"/>
          <w:sz w:val="17"/>
          <w:szCs w:val="17"/>
          <w:lang w:val="en-US"/>
        </w:rPr>
        <w:t xml:space="preserve"> </w:t>
      </w:r>
      <w:proofErr w:type="spellStart"/>
      <w:r w:rsidRPr="00722D22">
        <w:rPr>
          <w:rFonts w:asciiTheme="minorHAnsi" w:hAnsiTheme="minorHAnsi" w:cstheme="minorHAnsi"/>
          <w:color w:val="auto"/>
          <w:sz w:val="17"/>
          <w:szCs w:val="17"/>
          <w:lang w:val="en-US"/>
        </w:rPr>
        <w:t>meesters</w:t>
      </w:r>
      <w:proofErr w:type="spellEnd"/>
      <w:r w:rsidRPr="00722D22">
        <w:rPr>
          <w:rFonts w:asciiTheme="minorHAnsi" w:hAnsiTheme="minorHAnsi" w:cstheme="minorHAnsi"/>
          <w:color w:val="auto"/>
          <w:sz w:val="17"/>
          <w:szCs w:val="17"/>
          <w:lang w:val="en-US"/>
        </w:rPr>
        <w:t xml:space="preserve"> in Havana’, </w:t>
      </w:r>
      <w:r w:rsidRPr="00722D22">
        <w:rPr>
          <w:rFonts w:asciiTheme="minorHAnsi" w:hAnsiTheme="minorHAnsi" w:cstheme="minorHAnsi"/>
          <w:i/>
          <w:color w:val="auto"/>
          <w:sz w:val="17"/>
          <w:szCs w:val="17"/>
          <w:lang w:val="en-US"/>
        </w:rPr>
        <w:t>Tableau</w:t>
      </w:r>
      <w:r w:rsidRPr="00722D22">
        <w:rPr>
          <w:rFonts w:asciiTheme="minorHAnsi" w:hAnsiTheme="minorHAnsi" w:cstheme="minorHAnsi"/>
          <w:color w:val="auto"/>
          <w:sz w:val="17"/>
          <w:szCs w:val="17"/>
          <w:lang w:val="en-US"/>
        </w:rPr>
        <w:t xml:space="preserve"> </w:t>
      </w:r>
      <w:r w:rsidRPr="00722D22">
        <w:rPr>
          <w:rFonts w:asciiTheme="minorHAnsi" w:hAnsiTheme="minorHAnsi" w:cstheme="minorHAnsi"/>
          <w:i/>
          <w:iCs/>
          <w:color w:val="auto"/>
          <w:sz w:val="17"/>
          <w:szCs w:val="17"/>
          <w:lang w:val="en-US"/>
        </w:rPr>
        <w:t xml:space="preserve">Fine Arts Magazine </w:t>
      </w:r>
      <w:r w:rsidRPr="00722D22">
        <w:rPr>
          <w:rFonts w:asciiTheme="minorHAnsi" w:hAnsiTheme="minorHAnsi" w:cstheme="minorHAnsi"/>
          <w:color w:val="auto"/>
          <w:sz w:val="17"/>
          <w:szCs w:val="17"/>
          <w:lang w:val="en-US"/>
        </w:rPr>
        <w:t>23.6 (2001), 47-51.</w:t>
      </w:r>
    </w:p>
    <w:p w14:paraId="50CDC7FA" w14:textId="77777777" w:rsidR="00C55916" w:rsidRPr="00722D22" w:rsidRDefault="00C55916" w:rsidP="00066816">
      <w:pPr>
        <w:tabs>
          <w:tab w:val="clear" w:pos="340"/>
          <w:tab w:val="clear" w:pos="680"/>
          <w:tab w:val="clear" w:pos="1021"/>
          <w:tab w:val="clear" w:pos="1361"/>
        </w:tabs>
        <w:autoSpaceDE w:val="0"/>
        <w:autoSpaceDN w:val="0"/>
        <w:adjustRightInd w:val="0"/>
        <w:ind w:left="284" w:hanging="284"/>
        <w:jc w:val="both"/>
        <w:rPr>
          <w:rFonts w:asciiTheme="minorHAnsi" w:hAnsiTheme="minorHAnsi" w:cstheme="minorHAnsi"/>
          <w:color w:val="auto"/>
          <w:sz w:val="17"/>
          <w:szCs w:val="17"/>
          <w:lang w:val="en-US" w:eastAsia="nl-NL"/>
        </w:rPr>
      </w:pPr>
      <w:r w:rsidRPr="00722D22">
        <w:rPr>
          <w:rFonts w:asciiTheme="minorHAnsi" w:hAnsiTheme="minorHAnsi" w:cstheme="minorHAnsi"/>
          <w:color w:val="auto"/>
          <w:sz w:val="17"/>
          <w:szCs w:val="17"/>
          <w:lang w:val="en-US"/>
        </w:rPr>
        <w:t xml:space="preserve">Lazier, B., ‘Earthrise: Or, the Globalization of the World Picture’, </w:t>
      </w:r>
      <w:r w:rsidRPr="00722D22">
        <w:rPr>
          <w:rFonts w:asciiTheme="minorHAnsi" w:hAnsiTheme="minorHAnsi" w:cstheme="minorHAnsi"/>
          <w:i/>
          <w:iCs/>
          <w:color w:val="auto"/>
          <w:sz w:val="17"/>
          <w:szCs w:val="17"/>
          <w:lang w:val="en-US"/>
        </w:rPr>
        <w:t xml:space="preserve">American Historical Review </w:t>
      </w:r>
      <w:r w:rsidRPr="00722D22">
        <w:rPr>
          <w:rFonts w:asciiTheme="minorHAnsi" w:hAnsiTheme="minorHAnsi" w:cstheme="minorHAnsi"/>
          <w:color w:val="auto"/>
          <w:sz w:val="17"/>
          <w:szCs w:val="17"/>
          <w:lang w:val="en-US"/>
        </w:rPr>
        <w:t xml:space="preserve">116.3 (2011), </w:t>
      </w:r>
      <w:r w:rsidRPr="00722D22">
        <w:rPr>
          <w:rFonts w:asciiTheme="minorHAnsi" w:hAnsiTheme="minorHAnsi" w:cstheme="minorHAnsi"/>
          <w:color w:val="auto"/>
          <w:sz w:val="17"/>
          <w:szCs w:val="17"/>
          <w:shd w:val="clear" w:color="auto" w:fill="FFFFFF"/>
          <w:lang w:val="en-US"/>
        </w:rPr>
        <w:t>602-630.</w:t>
      </w:r>
    </w:p>
    <w:p w14:paraId="017DAC4C"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Leeuwen, R. van, </w:t>
      </w:r>
      <w:proofErr w:type="spellStart"/>
      <w:r w:rsidRPr="00722D22">
        <w:rPr>
          <w:rFonts w:asciiTheme="minorHAnsi" w:hAnsiTheme="minorHAnsi" w:cstheme="minorHAnsi"/>
          <w:color w:val="auto"/>
          <w:sz w:val="17"/>
          <w:szCs w:val="17"/>
          <w:shd w:val="clear" w:color="auto" w:fill="FFFFFF"/>
          <w:lang w:val="en-US"/>
        </w:rPr>
        <w:t>a.o.</w:t>
      </w:r>
      <w:proofErr w:type="spellEnd"/>
      <w:r w:rsidRPr="00722D22">
        <w:rPr>
          <w:rFonts w:asciiTheme="minorHAnsi" w:hAnsiTheme="minorHAnsi" w:cstheme="minorHAnsi"/>
          <w:color w:val="auto"/>
          <w:sz w:val="17"/>
          <w:szCs w:val="17"/>
          <w:shd w:val="clear" w:color="auto" w:fill="FFFFFF"/>
          <w:lang w:val="en-US"/>
        </w:rPr>
        <w:t xml:space="preserve">, </w:t>
      </w:r>
      <w:r w:rsidRPr="00722D22">
        <w:rPr>
          <w:rFonts w:asciiTheme="minorHAnsi" w:hAnsiTheme="minorHAnsi" w:cstheme="minorHAnsi"/>
          <w:i/>
          <w:color w:val="auto"/>
          <w:sz w:val="17"/>
          <w:szCs w:val="17"/>
          <w:shd w:val="clear" w:color="auto" w:fill="FFFFFF"/>
          <w:lang w:val="en-US"/>
        </w:rPr>
        <w:t xml:space="preserve">Gerson Digital, Volumes I-V, </w:t>
      </w:r>
      <w:r w:rsidRPr="00722D22">
        <w:rPr>
          <w:rFonts w:asciiTheme="minorHAnsi" w:hAnsiTheme="minorHAnsi" w:cstheme="minorHAnsi"/>
          <w:color w:val="auto"/>
          <w:sz w:val="17"/>
          <w:szCs w:val="17"/>
          <w:shd w:val="clear" w:color="auto" w:fill="FFFFFF"/>
          <w:lang w:val="en-US"/>
        </w:rPr>
        <w:t>The Hague 2013-2019.</w:t>
      </w:r>
    </w:p>
    <w:p w14:paraId="4D47975B" w14:textId="77777777" w:rsidR="00C55916" w:rsidRPr="00722D22" w:rsidRDefault="00C55916" w:rsidP="00066816">
      <w:pPr>
        <w:ind w:left="284" w:hanging="284"/>
        <w:jc w:val="both"/>
        <w:rPr>
          <w:rFonts w:asciiTheme="minorHAnsi" w:hAnsiTheme="minorHAnsi" w:cstheme="minorHAnsi"/>
          <w:i/>
          <w:iCs/>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Liu </w:t>
      </w:r>
      <w:proofErr w:type="spellStart"/>
      <w:r w:rsidRPr="00722D22">
        <w:rPr>
          <w:rFonts w:asciiTheme="minorHAnsi" w:hAnsiTheme="minorHAnsi" w:cstheme="minorHAnsi"/>
          <w:color w:val="auto"/>
          <w:sz w:val="17"/>
          <w:szCs w:val="17"/>
          <w:shd w:val="clear" w:color="auto" w:fill="FFFFFF"/>
          <w:lang w:val="en-US"/>
        </w:rPr>
        <w:t>Wenming</w:t>
      </w:r>
      <w:proofErr w:type="spellEnd"/>
      <w:r w:rsidRPr="00722D22">
        <w:rPr>
          <w:rFonts w:asciiTheme="minorHAnsi" w:hAnsiTheme="minorHAnsi" w:cstheme="minorHAnsi"/>
          <w:color w:val="auto"/>
          <w:sz w:val="17"/>
          <w:szCs w:val="17"/>
          <w:shd w:val="clear" w:color="auto" w:fill="FFFFFF"/>
          <w:lang w:val="en-US"/>
        </w:rPr>
        <w:t xml:space="preserve"> </w:t>
      </w:r>
      <w:proofErr w:type="spellStart"/>
      <w:r w:rsidRPr="00722D22">
        <w:rPr>
          <w:rFonts w:ascii="MS Mincho" w:eastAsia="MS Mincho" w:hAnsi="MS Mincho" w:cs="MS Gothic" w:hint="eastAsia"/>
          <w:color w:val="auto"/>
          <w:sz w:val="17"/>
          <w:szCs w:val="17"/>
          <w:shd w:val="clear" w:color="auto" w:fill="FFFFFF"/>
          <w:lang w:val="en-US"/>
        </w:rPr>
        <w:t>刘文明</w:t>
      </w:r>
      <w:proofErr w:type="spellEnd"/>
      <w:r w:rsidRPr="00722D22">
        <w:rPr>
          <w:rFonts w:asciiTheme="minorHAnsi" w:hAnsiTheme="minorHAnsi" w:cstheme="minorHAnsi"/>
          <w:color w:val="auto"/>
          <w:sz w:val="17"/>
          <w:szCs w:val="17"/>
          <w:shd w:val="clear" w:color="auto" w:fill="FFFFFF"/>
          <w:lang w:val="en-US"/>
        </w:rPr>
        <w:t>,</w:t>
      </w:r>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Quanqiu</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shi</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lilun</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yu</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wenming</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hudong</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yanjiu</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MS Mincho" w:eastAsia="MS Mincho" w:hAnsi="MS Mincho" w:cs="MS Gothic" w:hint="eastAsia"/>
          <w:color w:val="auto"/>
          <w:sz w:val="17"/>
          <w:szCs w:val="17"/>
          <w:shd w:val="clear" w:color="auto" w:fill="FFFFFF"/>
          <w:lang w:val="en-US"/>
        </w:rPr>
        <w:t>全球史理</w:t>
      </w:r>
      <w:r w:rsidRPr="00722D22">
        <w:rPr>
          <w:rFonts w:ascii="Microsoft JhengHei" w:eastAsia="Microsoft JhengHei" w:hAnsi="Microsoft JhengHei" w:cs="Microsoft JhengHei" w:hint="eastAsia"/>
          <w:color w:val="auto"/>
          <w:sz w:val="17"/>
          <w:szCs w:val="17"/>
          <w:shd w:val="clear" w:color="auto" w:fill="FFFFFF"/>
          <w:lang w:val="en-US"/>
        </w:rPr>
        <w:t>论</w:t>
      </w:r>
      <w:r w:rsidRPr="00722D22">
        <w:rPr>
          <w:rFonts w:ascii="MS Mincho" w:eastAsia="MS Mincho" w:hAnsi="MS Mincho" w:cs="MS Mincho" w:hint="eastAsia"/>
          <w:color w:val="auto"/>
          <w:sz w:val="17"/>
          <w:szCs w:val="17"/>
          <w:shd w:val="clear" w:color="auto" w:fill="FFFFFF"/>
          <w:lang w:val="en-US"/>
        </w:rPr>
        <w:t>与文明互</w:t>
      </w:r>
      <w:r w:rsidRPr="00722D22">
        <w:rPr>
          <w:rFonts w:ascii="Microsoft JhengHei" w:eastAsia="Microsoft JhengHei" w:hAnsi="Microsoft JhengHei" w:cs="Microsoft JhengHei" w:hint="eastAsia"/>
          <w:color w:val="auto"/>
          <w:sz w:val="17"/>
          <w:szCs w:val="17"/>
          <w:shd w:val="clear" w:color="auto" w:fill="FFFFFF"/>
          <w:lang w:val="en-US"/>
        </w:rPr>
        <w:t>动</w:t>
      </w:r>
      <w:r w:rsidRPr="00722D22">
        <w:rPr>
          <w:rFonts w:ascii="MS Mincho" w:eastAsia="MS Mincho" w:hAnsi="MS Mincho" w:cs="MS Mincho" w:hint="eastAsia"/>
          <w:color w:val="auto"/>
          <w:sz w:val="17"/>
          <w:szCs w:val="17"/>
          <w:shd w:val="clear" w:color="auto" w:fill="FFFFFF"/>
          <w:lang w:val="en-US"/>
        </w:rPr>
        <w:t>研究</w:t>
      </w:r>
      <w:proofErr w:type="spellEnd"/>
      <w:r w:rsidRPr="00722D22">
        <w:rPr>
          <w:rFonts w:ascii="MS Mincho" w:eastAsia="MS Mincho" w:hAnsi="MS Mincho" w:cs="MS Mincho" w:hint="eastAsia"/>
          <w:color w:val="auto"/>
          <w:sz w:val="17"/>
          <w:szCs w:val="17"/>
          <w:shd w:val="clear" w:color="auto" w:fill="FFFFFF"/>
          <w:lang w:val="en-US"/>
        </w:rPr>
        <w:t xml:space="preserve"> </w:t>
      </w:r>
      <w:r w:rsidRPr="00722D22">
        <w:rPr>
          <w:rFonts w:asciiTheme="minorHAnsi" w:hAnsiTheme="minorHAnsi" w:cstheme="minorHAnsi"/>
          <w:color w:val="auto"/>
          <w:sz w:val="17"/>
          <w:szCs w:val="17"/>
          <w:shd w:val="clear" w:color="auto" w:fill="FFFFFF"/>
          <w:lang w:val="en-US"/>
        </w:rPr>
        <w:t>[A Study in Global History and Civilizational Interactions], Beijing 2015.</w:t>
      </w:r>
    </w:p>
    <w:p w14:paraId="4E865D4B" w14:textId="77777777" w:rsidR="00C55916" w:rsidRPr="00722D22" w:rsidRDefault="00C55916" w:rsidP="00066816">
      <w:pPr>
        <w:ind w:left="284" w:hanging="284"/>
        <w:jc w:val="both"/>
        <w:textAlignment w:val="baseline"/>
        <w:rPr>
          <w:rFonts w:asciiTheme="minorHAnsi" w:hAnsiTheme="minorHAnsi" w:cstheme="minorHAnsi"/>
          <w:i/>
          <w:iCs/>
          <w:color w:val="auto"/>
          <w:sz w:val="17"/>
          <w:szCs w:val="17"/>
        </w:rPr>
      </w:pPr>
      <w:r w:rsidRPr="00722D22">
        <w:rPr>
          <w:rFonts w:asciiTheme="minorHAnsi" w:hAnsiTheme="minorHAnsi" w:cstheme="minorHAnsi"/>
          <w:color w:val="auto"/>
          <w:sz w:val="17"/>
          <w:szCs w:val="17"/>
        </w:rPr>
        <w:t xml:space="preserve">Mander, K. van, </w:t>
      </w:r>
      <w:r w:rsidRPr="00722D22">
        <w:rPr>
          <w:rFonts w:asciiTheme="minorHAnsi" w:hAnsiTheme="minorHAnsi" w:cstheme="minorHAnsi"/>
          <w:i/>
          <w:iCs/>
          <w:color w:val="auto"/>
          <w:sz w:val="17"/>
          <w:szCs w:val="17"/>
        </w:rPr>
        <w:t>Het schilder-</w:t>
      </w:r>
      <w:proofErr w:type="spellStart"/>
      <w:r w:rsidRPr="00722D22">
        <w:rPr>
          <w:rFonts w:asciiTheme="minorHAnsi" w:hAnsiTheme="minorHAnsi" w:cstheme="minorHAnsi"/>
          <w:i/>
          <w:iCs/>
          <w:color w:val="auto"/>
          <w:sz w:val="17"/>
          <w:szCs w:val="17"/>
        </w:rPr>
        <w:t>boeck</w:t>
      </w:r>
      <w:proofErr w:type="spellEnd"/>
      <w:r w:rsidRPr="00722D22">
        <w:rPr>
          <w:rFonts w:asciiTheme="minorHAnsi" w:hAnsiTheme="minorHAnsi" w:cstheme="minorHAnsi"/>
          <w:i/>
          <w:iCs/>
          <w:color w:val="auto"/>
          <w:sz w:val="17"/>
          <w:szCs w:val="17"/>
        </w:rPr>
        <w:t xml:space="preserve">: </w:t>
      </w:r>
      <w:proofErr w:type="spellStart"/>
      <w:r w:rsidRPr="00722D22">
        <w:rPr>
          <w:rFonts w:asciiTheme="minorHAnsi" w:hAnsiTheme="minorHAnsi" w:cstheme="minorHAnsi"/>
          <w:i/>
          <w:iCs/>
          <w:color w:val="auto"/>
          <w:sz w:val="17"/>
          <w:szCs w:val="17"/>
        </w:rPr>
        <w:t>waer</w:t>
      </w:r>
      <w:proofErr w:type="spellEnd"/>
      <w:r w:rsidRPr="00722D22">
        <w:rPr>
          <w:rFonts w:asciiTheme="minorHAnsi" w:hAnsiTheme="minorHAnsi" w:cstheme="minorHAnsi"/>
          <w:i/>
          <w:iCs/>
          <w:color w:val="auto"/>
          <w:sz w:val="17"/>
          <w:szCs w:val="17"/>
        </w:rPr>
        <w:t xml:space="preserve"> in voor eerst de </w:t>
      </w:r>
      <w:proofErr w:type="spellStart"/>
      <w:r w:rsidRPr="00722D22">
        <w:rPr>
          <w:rFonts w:asciiTheme="minorHAnsi" w:hAnsiTheme="minorHAnsi" w:cstheme="minorHAnsi"/>
          <w:i/>
          <w:iCs/>
          <w:color w:val="auto"/>
          <w:sz w:val="17"/>
          <w:szCs w:val="17"/>
        </w:rPr>
        <w:t>leerlustighe</w:t>
      </w:r>
      <w:proofErr w:type="spellEnd"/>
      <w:r w:rsidRPr="00722D22">
        <w:rPr>
          <w:rFonts w:asciiTheme="minorHAnsi" w:hAnsiTheme="minorHAnsi" w:cstheme="minorHAnsi"/>
          <w:i/>
          <w:iCs/>
          <w:color w:val="auto"/>
          <w:sz w:val="17"/>
          <w:szCs w:val="17"/>
        </w:rPr>
        <w:t xml:space="preserve"> </w:t>
      </w:r>
      <w:proofErr w:type="spellStart"/>
      <w:r w:rsidRPr="00722D22">
        <w:rPr>
          <w:rFonts w:asciiTheme="minorHAnsi" w:hAnsiTheme="minorHAnsi" w:cstheme="minorHAnsi"/>
          <w:i/>
          <w:iCs/>
          <w:color w:val="auto"/>
          <w:sz w:val="17"/>
          <w:szCs w:val="17"/>
        </w:rPr>
        <w:t>Iueght</w:t>
      </w:r>
      <w:proofErr w:type="spellEnd"/>
      <w:r w:rsidRPr="00722D22">
        <w:rPr>
          <w:rFonts w:asciiTheme="minorHAnsi" w:hAnsiTheme="minorHAnsi" w:cstheme="minorHAnsi"/>
          <w:i/>
          <w:iCs/>
          <w:color w:val="auto"/>
          <w:sz w:val="17"/>
          <w:szCs w:val="17"/>
        </w:rPr>
        <w:t xml:space="preserve"> den grondt der edel </w:t>
      </w:r>
      <w:proofErr w:type="spellStart"/>
      <w:r w:rsidRPr="00722D22">
        <w:rPr>
          <w:rFonts w:asciiTheme="minorHAnsi" w:hAnsiTheme="minorHAnsi" w:cstheme="minorHAnsi"/>
          <w:i/>
          <w:iCs/>
          <w:color w:val="auto"/>
          <w:sz w:val="17"/>
          <w:szCs w:val="17"/>
        </w:rPr>
        <w:t>vry</w:t>
      </w:r>
      <w:proofErr w:type="spellEnd"/>
      <w:r w:rsidRPr="00722D22">
        <w:rPr>
          <w:rFonts w:asciiTheme="minorHAnsi" w:hAnsiTheme="minorHAnsi" w:cstheme="minorHAnsi"/>
          <w:i/>
          <w:iCs/>
          <w:color w:val="auto"/>
          <w:sz w:val="17"/>
          <w:szCs w:val="17"/>
        </w:rPr>
        <w:t xml:space="preserve"> </w:t>
      </w:r>
      <w:proofErr w:type="spellStart"/>
      <w:r w:rsidRPr="00722D22">
        <w:rPr>
          <w:rFonts w:asciiTheme="minorHAnsi" w:hAnsiTheme="minorHAnsi" w:cstheme="minorHAnsi"/>
          <w:i/>
          <w:iCs/>
          <w:color w:val="auto"/>
          <w:sz w:val="17"/>
          <w:szCs w:val="17"/>
        </w:rPr>
        <w:t>schilderconst</w:t>
      </w:r>
      <w:proofErr w:type="spellEnd"/>
      <w:r w:rsidRPr="00722D22">
        <w:rPr>
          <w:rFonts w:asciiTheme="minorHAnsi" w:hAnsiTheme="minorHAnsi" w:cstheme="minorHAnsi"/>
          <w:i/>
          <w:iCs/>
          <w:color w:val="auto"/>
          <w:sz w:val="17"/>
          <w:szCs w:val="17"/>
        </w:rPr>
        <w:t xml:space="preserve"> in </w:t>
      </w:r>
      <w:proofErr w:type="spellStart"/>
      <w:r w:rsidRPr="00722D22">
        <w:rPr>
          <w:rFonts w:asciiTheme="minorHAnsi" w:hAnsiTheme="minorHAnsi" w:cstheme="minorHAnsi"/>
          <w:i/>
          <w:iCs/>
          <w:color w:val="auto"/>
          <w:sz w:val="17"/>
          <w:szCs w:val="17"/>
        </w:rPr>
        <w:t>verscheyden</w:t>
      </w:r>
      <w:proofErr w:type="spellEnd"/>
      <w:r w:rsidRPr="00722D22">
        <w:rPr>
          <w:rFonts w:asciiTheme="minorHAnsi" w:hAnsiTheme="minorHAnsi" w:cstheme="minorHAnsi"/>
          <w:i/>
          <w:iCs/>
          <w:color w:val="auto"/>
          <w:sz w:val="17"/>
          <w:szCs w:val="17"/>
        </w:rPr>
        <w:t xml:space="preserve"> </w:t>
      </w:r>
      <w:proofErr w:type="spellStart"/>
      <w:r w:rsidRPr="00722D22">
        <w:rPr>
          <w:rFonts w:asciiTheme="minorHAnsi" w:hAnsiTheme="minorHAnsi" w:cstheme="minorHAnsi"/>
          <w:i/>
          <w:iCs/>
          <w:color w:val="auto"/>
          <w:sz w:val="17"/>
          <w:szCs w:val="17"/>
        </w:rPr>
        <w:t>deelen</w:t>
      </w:r>
      <w:proofErr w:type="spellEnd"/>
      <w:r w:rsidRPr="00722D22">
        <w:rPr>
          <w:rFonts w:asciiTheme="minorHAnsi" w:hAnsiTheme="minorHAnsi" w:cstheme="minorHAnsi"/>
          <w:i/>
          <w:iCs/>
          <w:color w:val="auto"/>
          <w:sz w:val="17"/>
          <w:szCs w:val="17"/>
        </w:rPr>
        <w:t xml:space="preserve"> wort </w:t>
      </w:r>
      <w:proofErr w:type="spellStart"/>
      <w:r w:rsidRPr="00722D22">
        <w:rPr>
          <w:rFonts w:asciiTheme="minorHAnsi" w:hAnsiTheme="minorHAnsi" w:cstheme="minorHAnsi"/>
          <w:i/>
          <w:iCs/>
          <w:color w:val="auto"/>
          <w:sz w:val="17"/>
          <w:szCs w:val="17"/>
        </w:rPr>
        <w:t>voorghedraghen</w:t>
      </w:r>
      <w:proofErr w:type="spellEnd"/>
      <w:r w:rsidRPr="00722D22">
        <w:rPr>
          <w:rFonts w:asciiTheme="minorHAnsi" w:hAnsiTheme="minorHAnsi" w:cstheme="minorHAnsi"/>
          <w:color w:val="auto"/>
          <w:sz w:val="17"/>
          <w:szCs w:val="17"/>
        </w:rPr>
        <w:t>, Haarlem 1604.</w:t>
      </w:r>
    </w:p>
    <w:p w14:paraId="13B5E662"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Mann, C., </w:t>
      </w:r>
      <w:r w:rsidRPr="00722D22">
        <w:rPr>
          <w:rFonts w:asciiTheme="minorHAnsi" w:hAnsiTheme="minorHAnsi" w:cstheme="minorHAnsi"/>
          <w:i/>
          <w:color w:val="auto"/>
          <w:sz w:val="17"/>
          <w:szCs w:val="17"/>
          <w:shd w:val="clear" w:color="auto" w:fill="FFFFFF"/>
          <w:lang w:val="en-US"/>
        </w:rPr>
        <w:t xml:space="preserve">1493: Uncovering the New World Columbus Created, </w:t>
      </w:r>
      <w:r w:rsidRPr="00722D22">
        <w:rPr>
          <w:rFonts w:asciiTheme="minorHAnsi" w:hAnsiTheme="minorHAnsi" w:cstheme="minorHAnsi"/>
          <w:color w:val="auto"/>
          <w:sz w:val="17"/>
          <w:szCs w:val="17"/>
          <w:shd w:val="clear" w:color="auto" w:fill="FFFFFF"/>
          <w:lang w:val="en-US"/>
        </w:rPr>
        <w:t>New York 2011.</w:t>
      </w:r>
    </w:p>
    <w:p w14:paraId="4453F2CD"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color w:val="auto"/>
          <w:sz w:val="17"/>
          <w:szCs w:val="17"/>
          <w:lang w:val="en-US"/>
        </w:rPr>
        <w:t xml:space="preserve">Marchand, S., </w:t>
      </w:r>
      <w:r w:rsidRPr="00722D22">
        <w:rPr>
          <w:i/>
          <w:iCs/>
          <w:color w:val="auto"/>
          <w:sz w:val="17"/>
          <w:szCs w:val="17"/>
          <w:lang w:val="en-US"/>
        </w:rPr>
        <w:t>Porcelain: A History from the Heart of Europe</w:t>
      </w:r>
      <w:r w:rsidRPr="00722D22">
        <w:rPr>
          <w:color w:val="auto"/>
          <w:sz w:val="17"/>
          <w:szCs w:val="17"/>
          <w:lang w:val="en-US"/>
        </w:rPr>
        <w:t>, Princeton 2020.</w:t>
      </w:r>
    </w:p>
    <w:p w14:paraId="63967AF6"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bookmarkStart w:id="5" w:name="_Hlk37942551"/>
      <w:r w:rsidRPr="00722D22">
        <w:rPr>
          <w:rFonts w:asciiTheme="minorHAnsi" w:hAnsiTheme="minorHAnsi" w:cstheme="minorHAnsi"/>
          <w:color w:val="auto"/>
          <w:sz w:val="17"/>
          <w:szCs w:val="17"/>
          <w:shd w:val="clear" w:color="auto" w:fill="FFFFFF"/>
          <w:lang w:val="en-US"/>
        </w:rPr>
        <w:lastRenderedPageBreak/>
        <w:t xml:space="preserve">Massing, J.M., ‘Jerome Nadal’s </w:t>
      </w:r>
      <w:proofErr w:type="spellStart"/>
      <w:r w:rsidRPr="00722D22">
        <w:rPr>
          <w:rFonts w:asciiTheme="minorHAnsi" w:hAnsiTheme="minorHAnsi" w:cstheme="minorHAnsi"/>
          <w:i/>
          <w:color w:val="auto"/>
          <w:sz w:val="17"/>
          <w:szCs w:val="17"/>
          <w:shd w:val="clear" w:color="auto" w:fill="FFFFFF"/>
          <w:lang w:val="en-US"/>
        </w:rPr>
        <w:t>Evangelicae</w:t>
      </w:r>
      <w:proofErr w:type="spellEnd"/>
      <w:r w:rsidRPr="00722D22">
        <w:rPr>
          <w:rFonts w:asciiTheme="minorHAnsi" w:hAnsiTheme="minorHAnsi" w:cstheme="minorHAnsi"/>
          <w:i/>
          <w:color w:val="auto"/>
          <w:sz w:val="17"/>
          <w:szCs w:val="17"/>
          <w:shd w:val="clear" w:color="auto" w:fill="FFFFFF"/>
          <w:lang w:val="en-US"/>
        </w:rPr>
        <w:t xml:space="preserve"> </w:t>
      </w:r>
      <w:proofErr w:type="spellStart"/>
      <w:r w:rsidRPr="00722D22">
        <w:rPr>
          <w:rFonts w:asciiTheme="minorHAnsi" w:hAnsiTheme="minorHAnsi" w:cstheme="minorHAnsi"/>
          <w:i/>
          <w:color w:val="auto"/>
          <w:sz w:val="17"/>
          <w:szCs w:val="17"/>
          <w:shd w:val="clear" w:color="auto" w:fill="FFFFFF"/>
          <w:lang w:val="en-US"/>
        </w:rPr>
        <w:t>Historiae</w:t>
      </w:r>
      <w:proofErr w:type="spellEnd"/>
      <w:r w:rsidRPr="00722D22">
        <w:rPr>
          <w:rFonts w:asciiTheme="minorHAnsi" w:hAnsiTheme="minorHAnsi" w:cstheme="minorHAnsi"/>
          <w:i/>
          <w:color w:val="auto"/>
          <w:sz w:val="17"/>
          <w:szCs w:val="17"/>
          <w:shd w:val="clear" w:color="auto" w:fill="FFFFFF"/>
          <w:lang w:val="en-US"/>
        </w:rPr>
        <w:t xml:space="preserve"> Imagines</w:t>
      </w:r>
      <w:r w:rsidRPr="00722D22">
        <w:rPr>
          <w:rFonts w:asciiTheme="minorHAnsi" w:hAnsiTheme="minorHAnsi" w:cstheme="minorHAnsi"/>
          <w:color w:val="auto"/>
          <w:sz w:val="17"/>
          <w:szCs w:val="17"/>
          <w:shd w:val="clear" w:color="auto" w:fill="FFFFFF"/>
          <w:lang w:val="en-US"/>
        </w:rPr>
        <w:t xml:space="preserve"> and the Birth of Global Imagery’, </w:t>
      </w:r>
      <w:r w:rsidRPr="00722D22">
        <w:rPr>
          <w:rFonts w:asciiTheme="minorHAnsi" w:hAnsiTheme="minorHAnsi" w:cstheme="minorHAnsi"/>
          <w:i/>
          <w:color w:val="auto"/>
          <w:sz w:val="17"/>
          <w:szCs w:val="17"/>
          <w:shd w:val="clear" w:color="auto" w:fill="FFFFFF"/>
          <w:lang w:val="en-US"/>
        </w:rPr>
        <w:t xml:space="preserve">Journal of the Warburg and </w:t>
      </w:r>
      <w:proofErr w:type="spellStart"/>
      <w:r w:rsidRPr="00722D22">
        <w:rPr>
          <w:rFonts w:asciiTheme="minorHAnsi" w:hAnsiTheme="minorHAnsi" w:cstheme="minorHAnsi"/>
          <w:i/>
          <w:color w:val="auto"/>
          <w:sz w:val="17"/>
          <w:szCs w:val="17"/>
          <w:shd w:val="clear" w:color="auto" w:fill="FFFFFF"/>
          <w:lang w:val="en-US"/>
        </w:rPr>
        <w:t>Courtauld</w:t>
      </w:r>
      <w:proofErr w:type="spellEnd"/>
      <w:r w:rsidRPr="00722D22">
        <w:rPr>
          <w:rFonts w:asciiTheme="minorHAnsi" w:hAnsiTheme="minorHAnsi" w:cstheme="minorHAnsi"/>
          <w:i/>
          <w:color w:val="auto"/>
          <w:sz w:val="17"/>
          <w:szCs w:val="17"/>
          <w:shd w:val="clear" w:color="auto" w:fill="FFFFFF"/>
          <w:lang w:val="en-US"/>
        </w:rPr>
        <w:t xml:space="preserve"> Institutes</w:t>
      </w:r>
      <w:r w:rsidRPr="00722D22">
        <w:rPr>
          <w:rFonts w:asciiTheme="minorHAnsi" w:hAnsiTheme="minorHAnsi" w:cstheme="minorHAnsi"/>
          <w:color w:val="auto"/>
          <w:sz w:val="17"/>
          <w:szCs w:val="17"/>
          <w:shd w:val="clear" w:color="auto" w:fill="FFFFFF"/>
          <w:lang w:val="en-US"/>
        </w:rPr>
        <w:t xml:space="preserve"> 80 (2017), 161-220.</w:t>
      </w:r>
    </w:p>
    <w:p w14:paraId="1EF81D11"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McCants, A., ‘Asiatic Goods in Migrant and Native-Born Middling Households’, in: M. Berg (ed.), </w:t>
      </w:r>
      <w:r w:rsidRPr="00722D22">
        <w:rPr>
          <w:rFonts w:asciiTheme="minorHAnsi" w:hAnsiTheme="minorHAnsi" w:cstheme="minorHAnsi"/>
          <w:i/>
          <w:iCs/>
          <w:color w:val="auto"/>
          <w:sz w:val="17"/>
          <w:szCs w:val="17"/>
          <w:shd w:val="clear" w:color="auto" w:fill="FFFFFF"/>
          <w:lang w:val="en-US"/>
        </w:rPr>
        <w:t xml:space="preserve">Goods from the East, 1600– 1800: Trading Eurasia, </w:t>
      </w:r>
      <w:r w:rsidRPr="00722D22">
        <w:rPr>
          <w:rFonts w:asciiTheme="minorHAnsi" w:hAnsiTheme="minorHAnsi" w:cstheme="minorHAnsi"/>
          <w:color w:val="auto"/>
          <w:sz w:val="17"/>
          <w:szCs w:val="17"/>
          <w:shd w:val="clear" w:color="auto" w:fill="FFFFFF"/>
          <w:lang w:val="en-US"/>
        </w:rPr>
        <w:t>Basingstoke 2015, 197–215.</w:t>
      </w:r>
    </w:p>
    <w:bookmarkEnd w:id="5"/>
    <w:p w14:paraId="2F7FC5A8"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McCants, A., ‘Exotic Goods, Popular Consumption, and the Standard of Living: Thinking about Globalization in the Early Modern World’, </w:t>
      </w:r>
      <w:r w:rsidRPr="00722D22">
        <w:rPr>
          <w:rFonts w:asciiTheme="minorHAnsi" w:hAnsiTheme="minorHAnsi" w:cstheme="minorHAnsi"/>
          <w:i/>
          <w:iCs/>
          <w:color w:val="auto"/>
          <w:sz w:val="17"/>
          <w:szCs w:val="17"/>
          <w:shd w:val="clear" w:color="auto" w:fill="FFFFFF"/>
          <w:lang w:val="en-US"/>
        </w:rPr>
        <w:t>Journal of World History</w:t>
      </w:r>
      <w:r w:rsidRPr="00722D22">
        <w:rPr>
          <w:rFonts w:asciiTheme="minorHAnsi" w:hAnsiTheme="minorHAnsi" w:cstheme="minorHAnsi"/>
          <w:color w:val="auto"/>
          <w:sz w:val="17"/>
          <w:szCs w:val="17"/>
          <w:shd w:val="clear" w:color="auto" w:fill="FFFFFF"/>
          <w:lang w:val="en-US"/>
        </w:rPr>
        <w:t xml:space="preserve"> 18. 4 (2007): 433–462. </w:t>
      </w:r>
    </w:p>
    <w:p w14:paraId="53CE8583"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Menegón</w:t>
      </w:r>
      <w:proofErr w:type="spellEnd"/>
      <w:r w:rsidRPr="00722D22">
        <w:rPr>
          <w:rFonts w:asciiTheme="minorHAnsi" w:hAnsiTheme="minorHAnsi" w:cstheme="minorHAnsi"/>
          <w:color w:val="auto"/>
          <w:sz w:val="17"/>
          <w:szCs w:val="17"/>
          <w:shd w:val="clear" w:color="auto" w:fill="FFFFFF"/>
          <w:lang w:val="en-US"/>
        </w:rPr>
        <w:t xml:space="preserve">, E, ‘Jesuit </w:t>
      </w:r>
      <w:proofErr w:type="spellStart"/>
      <w:r w:rsidRPr="00722D22">
        <w:rPr>
          <w:rFonts w:asciiTheme="minorHAnsi" w:hAnsiTheme="minorHAnsi" w:cstheme="minorHAnsi"/>
          <w:color w:val="auto"/>
          <w:sz w:val="17"/>
          <w:szCs w:val="17"/>
          <w:shd w:val="clear" w:color="auto" w:fill="FFFFFF"/>
          <w:lang w:val="en-US"/>
        </w:rPr>
        <w:t>Embematica</w:t>
      </w:r>
      <w:proofErr w:type="spellEnd"/>
      <w:r w:rsidRPr="00722D22">
        <w:rPr>
          <w:rFonts w:asciiTheme="minorHAnsi" w:hAnsiTheme="minorHAnsi" w:cstheme="minorHAnsi"/>
          <w:color w:val="auto"/>
          <w:sz w:val="17"/>
          <w:szCs w:val="17"/>
          <w:shd w:val="clear" w:color="auto" w:fill="FFFFFF"/>
          <w:lang w:val="en-US"/>
        </w:rPr>
        <w:t xml:space="preserve"> in China: The Use of European Allegorical Images in Flemish Engravings </w:t>
      </w:r>
      <w:proofErr w:type="spellStart"/>
      <w:r w:rsidRPr="00722D22">
        <w:rPr>
          <w:rFonts w:asciiTheme="minorHAnsi" w:hAnsiTheme="minorHAnsi" w:cstheme="minorHAnsi"/>
          <w:color w:val="auto"/>
          <w:sz w:val="17"/>
          <w:szCs w:val="17"/>
          <w:shd w:val="clear" w:color="auto" w:fill="FFFFFF"/>
          <w:lang w:val="en-US"/>
        </w:rPr>
        <w:t>Describted</w:t>
      </w:r>
      <w:proofErr w:type="spellEnd"/>
      <w:r w:rsidRPr="00722D22">
        <w:rPr>
          <w:rFonts w:asciiTheme="minorHAnsi" w:hAnsiTheme="minorHAnsi" w:cstheme="minorHAnsi"/>
          <w:color w:val="auto"/>
          <w:sz w:val="17"/>
          <w:szCs w:val="17"/>
          <w:shd w:val="clear" w:color="auto" w:fill="FFFFFF"/>
          <w:lang w:val="en-US"/>
        </w:rPr>
        <w:t xml:space="preserve"> in the </w:t>
      </w:r>
      <w:proofErr w:type="spellStart"/>
      <w:r w:rsidRPr="00722D22">
        <w:rPr>
          <w:rFonts w:asciiTheme="minorHAnsi" w:hAnsiTheme="minorHAnsi" w:cstheme="minorHAnsi"/>
          <w:i/>
          <w:iCs/>
          <w:color w:val="auto"/>
          <w:sz w:val="17"/>
          <w:szCs w:val="17"/>
          <w:shd w:val="clear" w:color="auto" w:fill="FFFFFF"/>
          <w:lang w:val="en-US"/>
        </w:rPr>
        <w:t>Kouduo</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Richao</w:t>
      </w:r>
      <w:proofErr w:type="spellEnd"/>
      <w:r w:rsidRPr="00722D22">
        <w:rPr>
          <w:rFonts w:asciiTheme="minorHAnsi" w:hAnsiTheme="minorHAnsi" w:cstheme="minorHAnsi"/>
          <w:i/>
          <w:iCs/>
          <w:color w:val="auto"/>
          <w:sz w:val="17"/>
          <w:szCs w:val="17"/>
          <w:shd w:val="clear" w:color="auto" w:fill="FFFFFF"/>
          <w:lang w:val="en-US"/>
        </w:rPr>
        <w:t xml:space="preserve"> </w:t>
      </w:r>
      <w:r w:rsidRPr="00722D22">
        <w:rPr>
          <w:rFonts w:asciiTheme="minorHAnsi" w:hAnsiTheme="minorHAnsi" w:cstheme="minorHAnsi"/>
          <w:color w:val="auto"/>
          <w:sz w:val="17"/>
          <w:szCs w:val="17"/>
          <w:shd w:val="clear" w:color="auto" w:fill="FFFFFF"/>
          <w:lang w:val="en-US"/>
        </w:rPr>
        <w:t xml:space="preserve">(ca. 1640)’, </w:t>
      </w:r>
      <w:proofErr w:type="spellStart"/>
      <w:r w:rsidRPr="00722D22">
        <w:rPr>
          <w:rFonts w:asciiTheme="minorHAnsi" w:hAnsiTheme="minorHAnsi" w:cstheme="minorHAnsi"/>
          <w:i/>
          <w:iCs/>
          <w:color w:val="auto"/>
          <w:sz w:val="17"/>
          <w:szCs w:val="17"/>
          <w:shd w:val="clear" w:color="auto" w:fill="FFFFFF"/>
          <w:lang w:val="en-US"/>
        </w:rPr>
        <w:t>Monumenta</w:t>
      </w:r>
      <w:proofErr w:type="spellEnd"/>
      <w:r w:rsidRPr="00722D22">
        <w:rPr>
          <w:rFonts w:asciiTheme="minorHAnsi" w:hAnsiTheme="minorHAnsi" w:cstheme="minorHAnsi"/>
          <w:i/>
          <w:iCs/>
          <w:color w:val="auto"/>
          <w:sz w:val="17"/>
          <w:szCs w:val="17"/>
          <w:shd w:val="clear" w:color="auto" w:fill="FFFFFF"/>
          <w:lang w:val="en-US"/>
        </w:rPr>
        <w:t xml:space="preserve"> </w:t>
      </w:r>
      <w:proofErr w:type="spellStart"/>
      <w:r w:rsidRPr="00722D22">
        <w:rPr>
          <w:rFonts w:asciiTheme="minorHAnsi" w:hAnsiTheme="minorHAnsi" w:cstheme="minorHAnsi"/>
          <w:i/>
          <w:iCs/>
          <w:color w:val="auto"/>
          <w:sz w:val="17"/>
          <w:szCs w:val="17"/>
          <w:shd w:val="clear" w:color="auto" w:fill="FFFFFF"/>
          <w:lang w:val="en-US"/>
        </w:rPr>
        <w:t>Serica</w:t>
      </w:r>
      <w:proofErr w:type="spellEnd"/>
      <w:r w:rsidRPr="00722D22">
        <w:rPr>
          <w:rFonts w:asciiTheme="minorHAnsi" w:hAnsiTheme="minorHAnsi" w:cstheme="minorHAnsi"/>
          <w:color w:val="auto"/>
          <w:sz w:val="17"/>
          <w:szCs w:val="17"/>
          <w:shd w:val="clear" w:color="auto" w:fill="FFFFFF"/>
          <w:lang w:val="en-US"/>
        </w:rPr>
        <w:t xml:space="preserve"> 55 (2007), 389-437.</w:t>
      </w:r>
    </w:p>
    <w:p w14:paraId="34E4D75F"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Miegroet</w:t>
      </w:r>
      <w:proofErr w:type="spellEnd"/>
      <w:r w:rsidRPr="00722D22">
        <w:rPr>
          <w:rFonts w:asciiTheme="minorHAnsi" w:hAnsiTheme="minorHAnsi" w:cstheme="minorHAnsi"/>
          <w:color w:val="auto"/>
          <w:sz w:val="17"/>
          <w:szCs w:val="17"/>
          <w:shd w:val="clear" w:color="auto" w:fill="FFFFFF"/>
          <w:lang w:val="en-US"/>
        </w:rPr>
        <w:t xml:space="preserve">, H.J. van &amp; N. De </w:t>
      </w:r>
      <w:proofErr w:type="spellStart"/>
      <w:r w:rsidRPr="00722D22">
        <w:rPr>
          <w:rFonts w:asciiTheme="minorHAnsi" w:hAnsiTheme="minorHAnsi" w:cstheme="minorHAnsi"/>
          <w:color w:val="auto"/>
          <w:sz w:val="17"/>
          <w:szCs w:val="17"/>
          <w:shd w:val="clear" w:color="auto" w:fill="FFFFFF"/>
          <w:lang w:val="en-US"/>
        </w:rPr>
        <w:t>Marchi</w:t>
      </w:r>
      <w:proofErr w:type="spellEnd"/>
      <w:r w:rsidRPr="00722D22">
        <w:rPr>
          <w:rFonts w:asciiTheme="minorHAnsi" w:hAnsiTheme="minorHAnsi" w:cstheme="minorHAnsi"/>
          <w:color w:val="auto"/>
          <w:sz w:val="17"/>
          <w:szCs w:val="17"/>
          <w:shd w:val="clear" w:color="auto" w:fill="FFFFFF"/>
          <w:lang w:val="en-US"/>
        </w:rPr>
        <w:t xml:space="preserve">, ‘Exploring Markets for Netherlandish Paintings in Spain and Nueva </w:t>
      </w:r>
      <w:proofErr w:type="spellStart"/>
      <w:r w:rsidRPr="00722D22">
        <w:rPr>
          <w:rFonts w:asciiTheme="minorHAnsi" w:hAnsiTheme="minorHAnsi" w:cstheme="minorHAnsi"/>
          <w:color w:val="auto"/>
          <w:sz w:val="17"/>
          <w:szCs w:val="17"/>
          <w:shd w:val="clear" w:color="auto" w:fill="FFFFFF"/>
          <w:lang w:val="en-US"/>
        </w:rPr>
        <w:t>Espana</w:t>
      </w:r>
      <w:proofErr w:type="spellEnd"/>
      <w:r w:rsidRPr="00722D22">
        <w:rPr>
          <w:rFonts w:asciiTheme="minorHAnsi" w:hAnsiTheme="minorHAnsi" w:cstheme="minorHAnsi"/>
          <w:color w:val="auto"/>
          <w:sz w:val="17"/>
          <w:szCs w:val="17"/>
          <w:shd w:val="clear" w:color="auto" w:fill="FFFFFF"/>
          <w:lang w:val="en-US"/>
        </w:rPr>
        <w:t xml:space="preserve">’, </w:t>
      </w:r>
      <w:r w:rsidRPr="00722D22">
        <w:rPr>
          <w:rFonts w:asciiTheme="minorHAnsi" w:hAnsiTheme="minorHAnsi" w:cstheme="minorHAnsi"/>
          <w:i/>
          <w:iCs/>
          <w:color w:val="auto"/>
          <w:sz w:val="17"/>
          <w:szCs w:val="17"/>
          <w:shd w:val="clear" w:color="auto" w:fill="FFFFFF"/>
          <w:lang w:val="en-US"/>
        </w:rPr>
        <w:t xml:space="preserve">Netherlands Yearbook for History of Art </w:t>
      </w:r>
      <w:r w:rsidRPr="00722D22">
        <w:rPr>
          <w:rFonts w:asciiTheme="minorHAnsi" w:hAnsiTheme="minorHAnsi" w:cstheme="minorHAnsi"/>
          <w:color w:val="auto"/>
          <w:sz w:val="17"/>
          <w:szCs w:val="17"/>
          <w:shd w:val="clear" w:color="auto" w:fill="FFFFFF"/>
          <w:lang w:val="en-US"/>
        </w:rPr>
        <w:t>50 (2000), 81–111.</w:t>
      </w:r>
    </w:p>
    <w:p w14:paraId="4A2716C0"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Miegroet</w:t>
      </w:r>
      <w:proofErr w:type="spellEnd"/>
      <w:r w:rsidRPr="00722D22">
        <w:rPr>
          <w:rFonts w:asciiTheme="minorHAnsi" w:hAnsiTheme="minorHAnsi" w:cstheme="minorHAnsi"/>
          <w:color w:val="auto"/>
          <w:sz w:val="17"/>
          <w:szCs w:val="17"/>
          <w:shd w:val="clear" w:color="auto" w:fill="FFFFFF"/>
          <w:lang w:val="en-US"/>
        </w:rPr>
        <w:t xml:space="preserve">, H.J. van &amp; N. De </w:t>
      </w:r>
      <w:proofErr w:type="spellStart"/>
      <w:r w:rsidRPr="00722D22">
        <w:rPr>
          <w:rFonts w:asciiTheme="minorHAnsi" w:hAnsiTheme="minorHAnsi" w:cstheme="minorHAnsi"/>
          <w:color w:val="auto"/>
          <w:sz w:val="17"/>
          <w:szCs w:val="17"/>
          <w:shd w:val="clear" w:color="auto" w:fill="FFFFFF"/>
          <w:lang w:val="en-US"/>
        </w:rPr>
        <w:t>Marchi</w:t>
      </w:r>
      <w:proofErr w:type="spellEnd"/>
      <w:r w:rsidRPr="00722D22">
        <w:rPr>
          <w:rFonts w:asciiTheme="minorHAnsi" w:hAnsiTheme="minorHAnsi" w:cstheme="minorHAnsi"/>
          <w:color w:val="auto"/>
          <w:sz w:val="17"/>
          <w:szCs w:val="17"/>
          <w:shd w:val="clear" w:color="auto" w:fill="FFFFFF"/>
          <w:lang w:val="en-US"/>
        </w:rPr>
        <w:t>, “Flemish Textile Trade and New Imagery in Colonial Mexico (1524-1646)’, in: J. Brown (ed.),</w:t>
      </w:r>
      <w:r w:rsidRPr="00722D22">
        <w:rPr>
          <w:rFonts w:asciiTheme="minorHAnsi" w:hAnsiTheme="minorHAnsi" w:cstheme="minorHAnsi"/>
          <w:i/>
          <w:iCs/>
          <w:color w:val="auto"/>
          <w:sz w:val="17"/>
          <w:szCs w:val="17"/>
          <w:shd w:val="clear" w:color="auto" w:fill="FFFFFF"/>
          <w:lang w:val="en-US"/>
        </w:rPr>
        <w:t xml:space="preserve"> Painting for the Kingdoms</w:t>
      </w:r>
      <w:r w:rsidRPr="00722D22">
        <w:rPr>
          <w:rFonts w:asciiTheme="minorHAnsi" w:hAnsiTheme="minorHAnsi" w:cstheme="minorHAnsi"/>
          <w:color w:val="auto"/>
          <w:sz w:val="17"/>
          <w:szCs w:val="17"/>
          <w:shd w:val="clear" w:color="auto" w:fill="FFFFFF"/>
          <w:lang w:val="en-US"/>
        </w:rPr>
        <w:t>, Mexico City 2010, 878–923.</w:t>
      </w:r>
    </w:p>
    <w:p w14:paraId="58A0A947" w14:textId="072AF453" w:rsidR="00C55916" w:rsidRDefault="00C55916" w:rsidP="00066816">
      <w:pPr>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Mignolo</w:t>
      </w:r>
      <w:proofErr w:type="spellEnd"/>
      <w:r w:rsidRPr="00722D22">
        <w:rPr>
          <w:rFonts w:asciiTheme="minorHAnsi" w:hAnsiTheme="minorHAnsi" w:cstheme="minorHAnsi"/>
          <w:color w:val="auto"/>
          <w:sz w:val="17"/>
          <w:szCs w:val="17"/>
          <w:lang w:val="en-US"/>
        </w:rPr>
        <w:t xml:space="preserve">, W. &amp; R. Vázquez, ‘Decolonial </w:t>
      </w:r>
      <w:proofErr w:type="spellStart"/>
      <w:r w:rsidRPr="00722D22">
        <w:rPr>
          <w:rFonts w:asciiTheme="minorHAnsi" w:hAnsiTheme="minorHAnsi" w:cstheme="minorHAnsi"/>
          <w:color w:val="auto"/>
          <w:sz w:val="17"/>
          <w:szCs w:val="17"/>
          <w:lang w:val="en-US"/>
        </w:rPr>
        <w:t>AestheSis</w:t>
      </w:r>
      <w:proofErr w:type="spellEnd"/>
      <w:r w:rsidRPr="00722D22">
        <w:rPr>
          <w:rFonts w:asciiTheme="minorHAnsi" w:hAnsiTheme="minorHAnsi" w:cstheme="minorHAnsi"/>
          <w:color w:val="auto"/>
          <w:sz w:val="17"/>
          <w:szCs w:val="17"/>
          <w:lang w:val="en-US"/>
        </w:rPr>
        <w:t xml:space="preserve">: Colonial Wounds/Decolonial Healings’, </w:t>
      </w:r>
      <w:proofErr w:type="spellStart"/>
      <w:r w:rsidRPr="00722D22">
        <w:rPr>
          <w:rFonts w:asciiTheme="minorHAnsi" w:hAnsiTheme="minorHAnsi" w:cstheme="minorHAnsi"/>
          <w:i/>
          <w:iCs/>
          <w:color w:val="auto"/>
          <w:sz w:val="17"/>
          <w:szCs w:val="17"/>
          <w:lang w:val="en-US"/>
        </w:rPr>
        <w:t>Socialtext</w:t>
      </w:r>
      <w:proofErr w:type="spellEnd"/>
      <w:r w:rsidRPr="00722D22">
        <w:rPr>
          <w:rFonts w:asciiTheme="minorHAnsi" w:hAnsiTheme="minorHAnsi" w:cstheme="minorHAnsi"/>
          <w:i/>
          <w:iCs/>
          <w:color w:val="auto"/>
          <w:sz w:val="17"/>
          <w:szCs w:val="17"/>
          <w:lang w:val="en-US"/>
        </w:rPr>
        <w:t xml:space="preserve"> Online: The Decolonial </w:t>
      </w:r>
      <w:proofErr w:type="spellStart"/>
      <w:r w:rsidRPr="00722D22">
        <w:rPr>
          <w:rFonts w:asciiTheme="minorHAnsi" w:hAnsiTheme="minorHAnsi" w:cstheme="minorHAnsi"/>
          <w:i/>
          <w:iCs/>
          <w:color w:val="auto"/>
          <w:sz w:val="17"/>
          <w:szCs w:val="17"/>
          <w:lang w:val="en-US"/>
        </w:rPr>
        <w:t>AestheSis</w:t>
      </w:r>
      <w:proofErr w:type="spellEnd"/>
      <w:r w:rsidRPr="00722D22">
        <w:rPr>
          <w:rFonts w:asciiTheme="minorHAnsi" w:hAnsiTheme="minorHAnsi" w:cstheme="minorHAnsi"/>
          <w:i/>
          <w:iCs/>
          <w:color w:val="auto"/>
          <w:sz w:val="17"/>
          <w:szCs w:val="17"/>
          <w:lang w:val="en-US"/>
        </w:rPr>
        <w:t xml:space="preserve"> Dossier</w:t>
      </w:r>
      <w:r w:rsidRPr="00722D22">
        <w:rPr>
          <w:rFonts w:asciiTheme="minorHAnsi" w:hAnsiTheme="minorHAnsi" w:cstheme="minorHAnsi"/>
          <w:color w:val="auto"/>
          <w:sz w:val="17"/>
          <w:szCs w:val="17"/>
          <w:lang w:val="en-US"/>
        </w:rPr>
        <w:t>, July 15, 2013.</w:t>
      </w:r>
    </w:p>
    <w:p w14:paraId="15EBC695" w14:textId="46CD1BD2" w:rsidR="003D362B" w:rsidRPr="00722D22" w:rsidRDefault="003D362B" w:rsidP="00066816">
      <w:pPr>
        <w:ind w:left="284" w:hanging="284"/>
        <w:jc w:val="both"/>
        <w:rPr>
          <w:rFonts w:asciiTheme="minorHAnsi" w:hAnsiTheme="minorHAnsi" w:cstheme="minorHAnsi"/>
          <w:color w:val="auto"/>
          <w:sz w:val="17"/>
          <w:szCs w:val="17"/>
          <w:lang w:val="en-US"/>
        </w:rPr>
      </w:pPr>
      <w:proofErr w:type="spellStart"/>
      <w:r w:rsidRPr="003D362B">
        <w:rPr>
          <w:rFonts w:asciiTheme="minorHAnsi" w:hAnsiTheme="minorHAnsi" w:cstheme="minorHAnsi"/>
          <w:color w:val="auto"/>
          <w:sz w:val="17"/>
          <w:szCs w:val="17"/>
          <w:lang w:val="en-US"/>
        </w:rPr>
        <w:t>Mignolo</w:t>
      </w:r>
      <w:proofErr w:type="spellEnd"/>
      <w:r w:rsidRPr="003D362B">
        <w:rPr>
          <w:rFonts w:asciiTheme="minorHAnsi" w:hAnsiTheme="minorHAnsi" w:cstheme="minorHAnsi"/>
          <w:color w:val="auto"/>
          <w:sz w:val="17"/>
          <w:szCs w:val="17"/>
          <w:lang w:val="en-US"/>
        </w:rPr>
        <w:t xml:space="preserve">, </w:t>
      </w:r>
      <w:r>
        <w:rPr>
          <w:rFonts w:asciiTheme="minorHAnsi" w:hAnsiTheme="minorHAnsi" w:cstheme="minorHAnsi"/>
          <w:color w:val="auto"/>
          <w:sz w:val="17"/>
          <w:szCs w:val="17"/>
          <w:lang w:val="en-US"/>
        </w:rPr>
        <w:t>W.</w:t>
      </w:r>
      <w:r w:rsidRPr="003D362B">
        <w:rPr>
          <w:rFonts w:asciiTheme="minorHAnsi" w:hAnsiTheme="minorHAnsi" w:cstheme="minorHAnsi"/>
          <w:color w:val="auto"/>
          <w:sz w:val="17"/>
          <w:szCs w:val="17"/>
          <w:lang w:val="en-US"/>
        </w:rPr>
        <w:t xml:space="preserve"> </w:t>
      </w:r>
      <w:r>
        <w:rPr>
          <w:rFonts w:asciiTheme="minorHAnsi" w:hAnsiTheme="minorHAnsi" w:cstheme="minorHAnsi"/>
          <w:color w:val="auto"/>
          <w:sz w:val="17"/>
          <w:szCs w:val="17"/>
          <w:lang w:val="en-US"/>
        </w:rPr>
        <w:t>&amp;</w:t>
      </w:r>
      <w:r w:rsidRPr="003D362B">
        <w:rPr>
          <w:rFonts w:asciiTheme="minorHAnsi" w:hAnsiTheme="minorHAnsi" w:cstheme="minorHAnsi"/>
          <w:color w:val="auto"/>
          <w:sz w:val="17"/>
          <w:szCs w:val="17"/>
          <w:lang w:val="en-US"/>
        </w:rPr>
        <w:t xml:space="preserve"> C</w:t>
      </w:r>
      <w:r>
        <w:rPr>
          <w:rFonts w:asciiTheme="minorHAnsi" w:hAnsiTheme="minorHAnsi" w:cstheme="minorHAnsi"/>
          <w:color w:val="auto"/>
          <w:sz w:val="17"/>
          <w:szCs w:val="17"/>
          <w:lang w:val="en-US"/>
        </w:rPr>
        <w:t>.</w:t>
      </w:r>
      <w:r w:rsidRPr="003D362B">
        <w:rPr>
          <w:rFonts w:asciiTheme="minorHAnsi" w:hAnsiTheme="minorHAnsi" w:cstheme="minorHAnsi"/>
          <w:color w:val="auto"/>
          <w:sz w:val="17"/>
          <w:szCs w:val="17"/>
          <w:lang w:val="en-US"/>
        </w:rPr>
        <w:t>E. Walsh</w:t>
      </w:r>
      <w:r>
        <w:rPr>
          <w:rFonts w:asciiTheme="minorHAnsi" w:hAnsiTheme="minorHAnsi" w:cstheme="minorHAnsi"/>
          <w:color w:val="auto"/>
          <w:sz w:val="17"/>
          <w:szCs w:val="17"/>
          <w:lang w:val="en-US"/>
        </w:rPr>
        <w:t xml:space="preserve"> (</w:t>
      </w:r>
      <w:r w:rsidRPr="003D362B">
        <w:rPr>
          <w:rFonts w:asciiTheme="minorHAnsi" w:hAnsiTheme="minorHAnsi" w:cstheme="minorHAnsi"/>
          <w:color w:val="auto"/>
          <w:sz w:val="17"/>
          <w:szCs w:val="17"/>
          <w:lang w:val="en-US"/>
        </w:rPr>
        <w:t>eds.</w:t>
      </w:r>
      <w:r>
        <w:rPr>
          <w:rFonts w:asciiTheme="minorHAnsi" w:hAnsiTheme="minorHAnsi" w:cstheme="minorHAnsi"/>
          <w:color w:val="auto"/>
          <w:sz w:val="17"/>
          <w:szCs w:val="17"/>
          <w:lang w:val="en-US"/>
        </w:rPr>
        <w:t xml:space="preserve">), </w:t>
      </w:r>
      <w:r w:rsidRPr="003D362B">
        <w:rPr>
          <w:rFonts w:asciiTheme="minorHAnsi" w:hAnsiTheme="minorHAnsi" w:cstheme="minorHAnsi"/>
          <w:i/>
          <w:iCs/>
          <w:color w:val="auto"/>
          <w:sz w:val="17"/>
          <w:szCs w:val="17"/>
          <w:lang w:val="en-US"/>
        </w:rPr>
        <w:t>On Decoloniality: Concepts, Analytics, Praxis</w:t>
      </w:r>
      <w:r>
        <w:rPr>
          <w:rFonts w:asciiTheme="minorHAnsi" w:hAnsiTheme="minorHAnsi" w:cstheme="minorHAnsi"/>
          <w:i/>
          <w:iCs/>
          <w:color w:val="auto"/>
          <w:sz w:val="17"/>
          <w:szCs w:val="17"/>
          <w:lang w:val="en-US"/>
        </w:rPr>
        <w:t xml:space="preserve">, </w:t>
      </w:r>
      <w:r w:rsidRPr="003D362B">
        <w:rPr>
          <w:rFonts w:asciiTheme="minorHAnsi" w:hAnsiTheme="minorHAnsi" w:cstheme="minorHAnsi"/>
          <w:color w:val="auto"/>
          <w:sz w:val="17"/>
          <w:szCs w:val="17"/>
          <w:lang w:val="en-US"/>
        </w:rPr>
        <w:t>Durham</w:t>
      </w:r>
      <w:r>
        <w:rPr>
          <w:rFonts w:asciiTheme="minorHAnsi" w:hAnsiTheme="minorHAnsi" w:cstheme="minorHAnsi"/>
          <w:color w:val="auto"/>
          <w:sz w:val="17"/>
          <w:szCs w:val="17"/>
          <w:lang w:val="en-US"/>
        </w:rPr>
        <w:t xml:space="preserve"> </w:t>
      </w:r>
      <w:r w:rsidRPr="003D362B">
        <w:rPr>
          <w:rFonts w:asciiTheme="minorHAnsi" w:hAnsiTheme="minorHAnsi" w:cstheme="minorHAnsi"/>
          <w:color w:val="auto"/>
          <w:sz w:val="17"/>
          <w:szCs w:val="17"/>
          <w:lang w:val="en-US"/>
        </w:rPr>
        <w:t>2018.</w:t>
      </w:r>
    </w:p>
    <w:p w14:paraId="268AE75B" w14:textId="6F3F40EA" w:rsidR="00C55916" w:rsidRPr="00722D22" w:rsidRDefault="00C55916" w:rsidP="00DE49F9">
      <w:pPr>
        <w:ind w:left="284" w:hanging="284"/>
        <w:jc w:val="both"/>
        <w:rPr>
          <w:rFonts w:asciiTheme="minorHAnsi" w:hAnsiTheme="minorHAnsi" w:cstheme="minorHAnsi"/>
          <w:color w:val="auto"/>
          <w:sz w:val="17"/>
          <w:szCs w:val="17"/>
          <w:shd w:val="clear" w:color="auto" w:fill="FFFFFF"/>
        </w:rPr>
      </w:pPr>
      <w:r w:rsidRPr="00722D22">
        <w:rPr>
          <w:rFonts w:asciiTheme="minorHAnsi" w:hAnsiTheme="minorHAnsi" w:cstheme="minorHAnsi"/>
          <w:color w:val="auto"/>
          <w:sz w:val="17"/>
          <w:szCs w:val="17"/>
          <w:shd w:val="clear" w:color="auto" w:fill="FFFFFF"/>
        </w:rPr>
        <w:t xml:space="preserve">Modest, W. </w:t>
      </w:r>
      <w:r w:rsidR="00DE49F9">
        <w:rPr>
          <w:rFonts w:asciiTheme="minorHAnsi" w:hAnsiTheme="minorHAnsi" w:cstheme="minorHAnsi"/>
          <w:color w:val="auto"/>
          <w:sz w:val="17"/>
          <w:szCs w:val="17"/>
          <w:shd w:val="clear" w:color="auto" w:fill="FFFFFF"/>
        </w:rPr>
        <w:t>&amp;</w:t>
      </w:r>
      <w:r w:rsidR="00DE49F9" w:rsidRPr="00DE49F9">
        <w:rPr>
          <w:rFonts w:asciiTheme="minorHAnsi" w:hAnsiTheme="minorHAnsi" w:cstheme="minorHAnsi"/>
          <w:color w:val="auto"/>
          <w:sz w:val="17"/>
          <w:szCs w:val="17"/>
          <w:shd w:val="clear" w:color="auto" w:fill="FFFFFF"/>
        </w:rPr>
        <w:t xml:space="preserve"> R. </w:t>
      </w:r>
      <w:proofErr w:type="spellStart"/>
      <w:r w:rsidR="00DE49F9" w:rsidRPr="00DE49F9">
        <w:rPr>
          <w:rFonts w:asciiTheme="minorHAnsi" w:hAnsiTheme="minorHAnsi" w:cstheme="minorHAnsi"/>
          <w:color w:val="auto"/>
          <w:sz w:val="17"/>
          <w:szCs w:val="17"/>
          <w:shd w:val="clear" w:color="auto" w:fill="FFFFFF"/>
        </w:rPr>
        <w:t>Lelijveld</w:t>
      </w:r>
      <w:proofErr w:type="spellEnd"/>
      <w:r w:rsidR="00DE49F9">
        <w:rPr>
          <w:rFonts w:asciiTheme="minorHAnsi" w:hAnsiTheme="minorHAnsi" w:cstheme="minorHAnsi"/>
          <w:color w:val="auto"/>
          <w:sz w:val="17"/>
          <w:szCs w:val="17"/>
          <w:shd w:val="clear" w:color="auto" w:fill="FFFFFF"/>
        </w:rPr>
        <w:t xml:space="preserve"> </w:t>
      </w:r>
      <w:r w:rsidR="00DE49F9" w:rsidRPr="00DE49F9">
        <w:rPr>
          <w:rFonts w:asciiTheme="minorHAnsi" w:hAnsiTheme="minorHAnsi" w:cstheme="minorHAnsi"/>
          <w:color w:val="auto"/>
          <w:sz w:val="17"/>
          <w:szCs w:val="17"/>
          <w:shd w:val="clear" w:color="auto" w:fill="FFFFFF"/>
        </w:rPr>
        <w:t xml:space="preserve">(red.), </w:t>
      </w:r>
      <w:r w:rsidR="00DE49F9" w:rsidRPr="003C1328">
        <w:rPr>
          <w:rFonts w:asciiTheme="minorHAnsi" w:hAnsiTheme="minorHAnsi" w:cstheme="minorHAnsi"/>
          <w:i/>
          <w:iCs/>
          <w:color w:val="auto"/>
          <w:sz w:val="17"/>
          <w:szCs w:val="17"/>
          <w:shd w:val="clear" w:color="auto" w:fill="FFFFFF"/>
        </w:rPr>
        <w:t>Woorden doen ertoe. Een incomplete gids voor woordkeuze binnen de culturele sector</w:t>
      </w:r>
      <w:r w:rsidR="00DE49F9" w:rsidRPr="00DE49F9">
        <w:rPr>
          <w:rFonts w:asciiTheme="minorHAnsi" w:hAnsiTheme="minorHAnsi" w:cstheme="minorHAnsi"/>
          <w:color w:val="auto"/>
          <w:sz w:val="17"/>
          <w:szCs w:val="17"/>
          <w:shd w:val="clear" w:color="auto" w:fill="FFFFFF"/>
        </w:rPr>
        <w:t>,</w:t>
      </w:r>
      <w:r w:rsidR="00DE49F9">
        <w:rPr>
          <w:rFonts w:asciiTheme="minorHAnsi" w:hAnsiTheme="minorHAnsi" w:cstheme="minorHAnsi"/>
          <w:color w:val="auto"/>
          <w:sz w:val="17"/>
          <w:szCs w:val="17"/>
          <w:shd w:val="clear" w:color="auto" w:fill="FFFFFF"/>
        </w:rPr>
        <w:t xml:space="preserve"> Amsterdam </w:t>
      </w:r>
      <w:r w:rsidR="00DE49F9" w:rsidRPr="00DE49F9">
        <w:rPr>
          <w:rFonts w:asciiTheme="minorHAnsi" w:hAnsiTheme="minorHAnsi" w:cstheme="minorHAnsi"/>
          <w:color w:val="auto"/>
          <w:sz w:val="17"/>
          <w:szCs w:val="17"/>
          <w:shd w:val="clear" w:color="auto" w:fill="FFFFFF"/>
        </w:rPr>
        <w:t>2018.</w:t>
      </w:r>
    </w:p>
    <w:p w14:paraId="39DA4A60" w14:textId="77777777" w:rsidR="00C55916" w:rsidRPr="00722D22" w:rsidRDefault="00C55916" w:rsidP="00066816">
      <w:pPr>
        <w:ind w:left="284" w:hanging="284"/>
        <w:jc w:val="both"/>
        <w:rPr>
          <w:rFonts w:asciiTheme="minorHAnsi" w:hAnsiTheme="minorHAnsi" w:cstheme="minorHAnsi"/>
          <w:i/>
          <w:iCs/>
          <w:color w:val="auto"/>
          <w:sz w:val="17"/>
          <w:szCs w:val="17"/>
          <w:lang w:val="en-US"/>
        </w:rPr>
      </w:pPr>
      <w:proofErr w:type="spellStart"/>
      <w:r w:rsidRPr="00722D22">
        <w:rPr>
          <w:rFonts w:asciiTheme="minorHAnsi" w:hAnsiTheme="minorHAnsi" w:cstheme="minorHAnsi"/>
          <w:color w:val="auto"/>
          <w:sz w:val="17"/>
          <w:szCs w:val="17"/>
          <w:lang w:val="en-US"/>
        </w:rPr>
        <w:t>Montias</w:t>
      </w:r>
      <w:proofErr w:type="spellEnd"/>
      <w:r w:rsidRPr="00722D22">
        <w:rPr>
          <w:rFonts w:asciiTheme="minorHAnsi" w:hAnsiTheme="minorHAnsi" w:cstheme="minorHAnsi"/>
          <w:color w:val="auto"/>
          <w:sz w:val="17"/>
          <w:szCs w:val="17"/>
          <w:lang w:val="en-US"/>
        </w:rPr>
        <w:t xml:space="preserve">, J.M., </w:t>
      </w:r>
      <w:r w:rsidRPr="00722D22">
        <w:rPr>
          <w:rFonts w:asciiTheme="minorHAnsi" w:hAnsiTheme="minorHAnsi" w:cstheme="minorHAnsi"/>
          <w:i/>
          <w:iCs/>
          <w:color w:val="auto"/>
          <w:sz w:val="17"/>
          <w:szCs w:val="17"/>
          <w:lang w:val="en-US"/>
        </w:rPr>
        <w:t>Art at Auction in 17</w:t>
      </w:r>
      <w:r w:rsidRPr="00722D22">
        <w:rPr>
          <w:rFonts w:asciiTheme="minorHAnsi" w:hAnsiTheme="minorHAnsi" w:cstheme="minorHAnsi"/>
          <w:i/>
          <w:iCs/>
          <w:color w:val="auto"/>
          <w:sz w:val="17"/>
          <w:szCs w:val="17"/>
          <w:vertAlign w:val="superscript"/>
          <w:lang w:val="en-US"/>
        </w:rPr>
        <w:t>th</w:t>
      </w:r>
      <w:r w:rsidRPr="00722D22">
        <w:rPr>
          <w:rFonts w:asciiTheme="minorHAnsi" w:hAnsiTheme="minorHAnsi" w:cstheme="minorHAnsi"/>
          <w:i/>
          <w:iCs/>
          <w:color w:val="auto"/>
          <w:sz w:val="17"/>
          <w:szCs w:val="17"/>
          <w:lang w:val="en-US"/>
        </w:rPr>
        <w:t xml:space="preserve">-Century Amsterdam, </w:t>
      </w:r>
      <w:r w:rsidRPr="00722D22">
        <w:rPr>
          <w:rFonts w:asciiTheme="minorHAnsi" w:hAnsiTheme="minorHAnsi" w:cstheme="minorHAnsi"/>
          <w:color w:val="auto"/>
          <w:sz w:val="17"/>
          <w:szCs w:val="17"/>
          <w:lang w:val="en-US"/>
        </w:rPr>
        <w:t>Amsterdam 2002</w:t>
      </w:r>
      <w:r w:rsidRPr="00722D22">
        <w:rPr>
          <w:rFonts w:asciiTheme="minorHAnsi" w:hAnsiTheme="minorHAnsi" w:cstheme="minorHAnsi"/>
          <w:i/>
          <w:iCs/>
          <w:color w:val="auto"/>
          <w:sz w:val="17"/>
          <w:szCs w:val="17"/>
          <w:lang w:val="en-US"/>
        </w:rPr>
        <w:t>.</w:t>
      </w:r>
    </w:p>
    <w:p w14:paraId="0664272F" w14:textId="77777777" w:rsidR="00C55916" w:rsidRPr="00722D22" w:rsidRDefault="00C55916" w:rsidP="00066816">
      <w:pPr>
        <w:ind w:left="284" w:hanging="284"/>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Natif</w:t>
      </w:r>
      <w:proofErr w:type="spellEnd"/>
      <w:r w:rsidRPr="00722D22">
        <w:rPr>
          <w:rFonts w:asciiTheme="minorHAnsi" w:hAnsiTheme="minorHAnsi" w:cstheme="minorHAnsi"/>
          <w:color w:val="auto"/>
          <w:sz w:val="17"/>
          <w:szCs w:val="17"/>
          <w:lang w:val="en-US"/>
        </w:rPr>
        <w:t xml:space="preserve">, M., </w:t>
      </w:r>
      <w:r w:rsidRPr="00722D22">
        <w:rPr>
          <w:rFonts w:asciiTheme="minorHAnsi" w:hAnsiTheme="minorHAnsi" w:cstheme="minorHAnsi"/>
          <w:i/>
          <w:color w:val="auto"/>
          <w:sz w:val="17"/>
          <w:szCs w:val="17"/>
          <w:lang w:val="en-US"/>
        </w:rPr>
        <w:t xml:space="preserve">Mughal Occidentalism: Artistic Encounters between Europe and Asia at the courts of India, 1580-1630, </w:t>
      </w:r>
      <w:r w:rsidRPr="00722D22">
        <w:rPr>
          <w:rFonts w:asciiTheme="minorHAnsi" w:hAnsiTheme="minorHAnsi" w:cstheme="minorHAnsi"/>
          <w:color w:val="auto"/>
          <w:sz w:val="17"/>
          <w:szCs w:val="17"/>
          <w:lang w:val="en-US"/>
        </w:rPr>
        <w:t>Leiden 2018.</w:t>
      </w:r>
    </w:p>
    <w:p w14:paraId="6179A447" w14:textId="77777777" w:rsidR="00C55916" w:rsidRPr="00722D22" w:rsidRDefault="00C55916" w:rsidP="00C55916">
      <w:pPr>
        <w:ind w:left="284" w:hanging="284"/>
        <w:jc w:val="both"/>
        <w:rPr>
          <w:rFonts w:asciiTheme="minorHAnsi" w:hAnsiTheme="minorHAnsi" w:cstheme="minorHAnsi"/>
          <w:i/>
          <w:iCs/>
          <w:color w:val="auto"/>
          <w:sz w:val="17"/>
          <w:szCs w:val="17"/>
          <w:lang w:val="en-US"/>
        </w:rPr>
      </w:pPr>
      <w:r w:rsidRPr="00722D22">
        <w:rPr>
          <w:rStyle w:val="Emphasis"/>
          <w:rFonts w:asciiTheme="minorHAnsi" w:eastAsia="Times New Roman" w:hAnsiTheme="minorHAnsi" w:cstheme="minorHAnsi"/>
          <w:i w:val="0"/>
          <w:color w:val="auto"/>
          <w:sz w:val="17"/>
          <w:szCs w:val="17"/>
          <w:lang w:val="en-US"/>
        </w:rPr>
        <w:t xml:space="preserve">Nederveen Pieterse, J., </w:t>
      </w:r>
      <w:r w:rsidRPr="00722D22">
        <w:rPr>
          <w:rStyle w:val="Emphasis"/>
          <w:rFonts w:asciiTheme="minorHAnsi" w:eastAsia="Times New Roman" w:hAnsiTheme="minorHAnsi" w:cstheme="minorHAnsi"/>
          <w:iCs w:val="0"/>
          <w:color w:val="auto"/>
          <w:sz w:val="17"/>
          <w:szCs w:val="17"/>
          <w:lang w:val="en-US"/>
        </w:rPr>
        <w:t>Globalization and Culture</w:t>
      </w:r>
      <w:r w:rsidRPr="00722D22">
        <w:rPr>
          <w:rFonts w:asciiTheme="minorHAnsi" w:eastAsia="Times New Roman" w:hAnsiTheme="minorHAnsi" w:cstheme="minorHAnsi"/>
          <w:iCs/>
          <w:color w:val="auto"/>
          <w:sz w:val="17"/>
          <w:szCs w:val="17"/>
          <w:lang w:val="en-US"/>
        </w:rPr>
        <w:t xml:space="preserve">: </w:t>
      </w:r>
      <w:r w:rsidRPr="00722D22">
        <w:rPr>
          <w:rFonts w:asciiTheme="minorHAnsi" w:eastAsia="Times New Roman" w:hAnsiTheme="minorHAnsi" w:cstheme="minorHAnsi"/>
          <w:i/>
          <w:color w:val="auto"/>
          <w:sz w:val="17"/>
          <w:szCs w:val="17"/>
          <w:lang w:val="en-US"/>
        </w:rPr>
        <w:t>Global</w:t>
      </w:r>
      <w:r w:rsidRPr="00722D22">
        <w:rPr>
          <w:rFonts w:asciiTheme="minorHAnsi" w:eastAsia="Times New Roman" w:hAnsiTheme="minorHAnsi" w:cstheme="minorHAnsi"/>
          <w:i/>
          <w:iCs/>
          <w:color w:val="auto"/>
          <w:sz w:val="17"/>
          <w:szCs w:val="17"/>
          <w:lang w:val="en-US"/>
        </w:rPr>
        <w:t xml:space="preserve"> Mélange</w:t>
      </w:r>
      <w:r w:rsidRPr="00722D22">
        <w:rPr>
          <w:rFonts w:asciiTheme="minorHAnsi" w:eastAsia="Times New Roman" w:hAnsiTheme="minorHAnsi" w:cstheme="minorHAnsi"/>
          <w:color w:val="auto"/>
          <w:sz w:val="17"/>
          <w:szCs w:val="17"/>
          <w:lang w:val="en-US"/>
        </w:rPr>
        <w:t>, Lanham 2003.</w:t>
      </w:r>
    </w:p>
    <w:p w14:paraId="4B3FF58A"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Nederveen Pieterse, J., ‘Periodizing </w:t>
      </w:r>
      <w:proofErr w:type="spellStart"/>
      <w:r w:rsidRPr="00722D22">
        <w:rPr>
          <w:rFonts w:asciiTheme="minorHAnsi" w:hAnsiTheme="minorHAnsi" w:cstheme="minorHAnsi"/>
          <w:color w:val="auto"/>
          <w:sz w:val="17"/>
          <w:szCs w:val="17"/>
          <w:lang w:val="en-US"/>
        </w:rPr>
        <w:t>Globalisation</w:t>
      </w:r>
      <w:proofErr w:type="spellEnd"/>
      <w:r w:rsidRPr="00722D22">
        <w:rPr>
          <w:rFonts w:asciiTheme="minorHAnsi" w:hAnsiTheme="minorHAnsi" w:cstheme="minorHAnsi"/>
          <w:color w:val="auto"/>
          <w:sz w:val="17"/>
          <w:szCs w:val="17"/>
          <w:lang w:val="en-US"/>
        </w:rPr>
        <w:t xml:space="preserve">: Histories of Globalization’, </w:t>
      </w:r>
      <w:r w:rsidRPr="00722D22">
        <w:rPr>
          <w:rFonts w:asciiTheme="minorHAnsi" w:hAnsiTheme="minorHAnsi" w:cstheme="minorHAnsi"/>
          <w:i/>
          <w:iCs/>
          <w:color w:val="auto"/>
          <w:sz w:val="17"/>
          <w:szCs w:val="17"/>
          <w:lang w:val="en-US"/>
        </w:rPr>
        <w:t xml:space="preserve">New Global Studies </w:t>
      </w:r>
      <w:r w:rsidRPr="00722D22">
        <w:rPr>
          <w:rFonts w:asciiTheme="minorHAnsi" w:hAnsiTheme="minorHAnsi" w:cstheme="minorHAnsi"/>
          <w:color w:val="auto"/>
          <w:sz w:val="17"/>
          <w:szCs w:val="17"/>
          <w:lang w:val="en-US"/>
        </w:rPr>
        <w:t>6.2 (2012), 1-27.</w:t>
      </w:r>
    </w:p>
    <w:p w14:paraId="07A53417"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i/>
          <w:color w:val="auto"/>
          <w:sz w:val="17"/>
          <w:szCs w:val="17"/>
          <w:shd w:val="clear" w:color="auto" w:fill="FFFFFF"/>
          <w:lang w:val="en-US"/>
        </w:rPr>
        <w:t xml:space="preserve">New York Times, </w:t>
      </w:r>
      <w:r w:rsidRPr="00722D22">
        <w:rPr>
          <w:rFonts w:asciiTheme="minorHAnsi" w:hAnsiTheme="minorHAnsi" w:cstheme="minorHAnsi"/>
          <w:color w:val="auto"/>
          <w:sz w:val="17"/>
          <w:szCs w:val="17"/>
          <w:shd w:val="clear" w:color="auto" w:fill="FFFFFF"/>
          <w:lang w:val="en-US"/>
        </w:rPr>
        <w:t>‘A Dutch Golden Age? That’s Only Half the Story’, by Nina Siegal, October 25, 2019.</w:t>
      </w:r>
    </w:p>
    <w:p w14:paraId="67CC13DF"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rPr>
      </w:pPr>
      <w:proofErr w:type="spellStart"/>
      <w:r w:rsidRPr="00722D22">
        <w:rPr>
          <w:rFonts w:asciiTheme="minorHAnsi" w:hAnsiTheme="minorHAnsi" w:cstheme="minorHAnsi"/>
          <w:color w:val="auto"/>
          <w:sz w:val="17"/>
          <w:szCs w:val="17"/>
          <w:shd w:val="clear" w:color="auto" w:fill="FFFFFF"/>
        </w:rPr>
        <w:t>Nieuhof</w:t>
      </w:r>
      <w:proofErr w:type="spellEnd"/>
      <w:r w:rsidRPr="00722D22">
        <w:rPr>
          <w:rFonts w:asciiTheme="minorHAnsi" w:hAnsiTheme="minorHAnsi" w:cstheme="minorHAnsi"/>
          <w:color w:val="auto"/>
          <w:sz w:val="17"/>
          <w:szCs w:val="17"/>
          <w:shd w:val="clear" w:color="auto" w:fill="FFFFFF"/>
        </w:rPr>
        <w:t xml:space="preserve">, J., </w:t>
      </w:r>
      <w:r w:rsidRPr="00722D22">
        <w:rPr>
          <w:rFonts w:asciiTheme="minorHAnsi" w:hAnsiTheme="minorHAnsi" w:cstheme="minorHAnsi"/>
          <w:i/>
          <w:iCs/>
          <w:color w:val="auto"/>
          <w:sz w:val="17"/>
          <w:szCs w:val="17"/>
          <w:shd w:val="clear" w:color="auto" w:fill="FFFFFF"/>
        </w:rPr>
        <w:t xml:space="preserve">Het gezantschap der </w:t>
      </w:r>
      <w:proofErr w:type="spellStart"/>
      <w:r w:rsidRPr="00722D22">
        <w:rPr>
          <w:rFonts w:asciiTheme="minorHAnsi" w:hAnsiTheme="minorHAnsi" w:cstheme="minorHAnsi"/>
          <w:i/>
          <w:iCs/>
          <w:color w:val="auto"/>
          <w:sz w:val="17"/>
          <w:szCs w:val="17"/>
          <w:shd w:val="clear" w:color="auto" w:fill="FFFFFF"/>
        </w:rPr>
        <w:t>Neêrlandtsche</w:t>
      </w:r>
      <w:proofErr w:type="spellEnd"/>
      <w:r w:rsidRPr="00722D22">
        <w:rPr>
          <w:rFonts w:asciiTheme="minorHAnsi" w:hAnsiTheme="minorHAnsi" w:cstheme="minorHAnsi"/>
          <w:i/>
          <w:iCs/>
          <w:color w:val="auto"/>
          <w:sz w:val="17"/>
          <w:szCs w:val="17"/>
          <w:shd w:val="clear" w:color="auto" w:fill="FFFFFF"/>
        </w:rPr>
        <w:t xml:space="preserve"> Oost-Indische Compagnie, aan den </w:t>
      </w:r>
      <w:proofErr w:type="spellStart"/>
      <w:r w:rsidRPr="00722D22">
        <w:rPr>
          <w:rFonts w:asciiTheme="minorHAnsi" w:hAnsiTheme="minorHAnsi" w:cstheme="minorHAnsi"/>
          <w:i/>
          <w:iCs/>
          <w:color w:val="auto"/>
          <w:sz w:val="17"/>
          <w:szCs w:val="17"/>
          <w:shd w:val="clear" w:color="auto" w:fill="FFFFFF"/>
        </w:rPr>
        <w:t>grooten</w:t>
      </w:r>
      <w:proofErr w:type="spellEnd"/>
      <w:r w:rsidRPr="00722D22">
        <w:rPr>
          <w:rFonts w:asciiTheme="minorHAnsi" w:hAnsiTheme="minorHAnsi" w:cstheme="minorHAnsi"/>
          <w:i/>
          <w:iCs/>
          <w:color w:val="auto"/>
          <w:sz w:val="17"/>
          <w:szCs w:val="17"/>
          <w:shd w:val="clear" w:color="auto" w:fill="FFFFFF"/>
        </w:rPr>
        <w:t xml:space="preserve"> </w:t>
      </w:r>
      <w:proofErr w:type="spellStart"/>
      <w:r w:rsidRPr="00722D22">
        <w:rPr>
          <w:rFonts w:asciiTheme="minorHAnsi" w:hAnsiTheme="minorHAnsi" w:cstheme="minorHAnsi"/>
          <w:i/>
          <w:iCs/>
          <w:color w:val="auto"/>
          <w:sz w:val="17"/>
          <w:szCs w:val="17"/>
          <w:shd w:val="clear" w:color="auto" w:fill="FFFFFF"/>
        </w:rPr>
        <w:t>Tartarischen</w:t>
      </w:r>
      <w:proofErr w:type="spellEnd"/>
      <w:r w:rsidRPr="00722D22">
        <w:rPr>
          <w:rFonts w:asciiTheme="minorHAnsi" w:hAnsiTheme="minorHAnsi" w:cstheme="minorHAnsi"/>
          <w:i/>
          <w:iCs/>
          <w:color w:val="auto"/>
          <w:sz w:val="17"/>
          <w:szCs w:val="17"/>
          <w:shd w:val="clear" w:color="auto" w:fill="FFFFFF"/>
        </w:rPr>
        <w:t xml:space="preserve"> </w:t>
      </w:r>
      <w:proofErr w:type="spellStart"/>
      <w:r w:rsidRPr="00722D22">
        <w:rPr>
          <w:rFonts w:asciiTheme="minorHAnsi" w:hAnsiTheme="minorHAnsi" w:cstheme="minorHAnsi"/>
          <w:i/>
          <w:iCs/>
          <w:color w:val="auto"/>
          <w:sz w:val="17"/>
          <w:szCs w:val="17"/>
          <w:shd w:val="clear" w:color="auto" w:fill="FFFFFF"/>
        </w:rPr>
        <w:t>Cham</w:t>
      </w:r>
      <w:proofErr w:type="spellEnd"/>
      <w:r w:rsidRPr="00722D22">
        <w:rPr>
          <w:rFonts w:asciiTheme="minorHAnsi" w:hAnsiTheme="minorHAnsi" w:cstheme="minorHAnsi"/>
          <w:i/>
          <w:iCs/>
          <w:color w:val="auto"/>
          <w:sz w:val="17"/>
          <w:szCs w:val="17"/>
          <w:shd w:val="clear" w:color="auto" w:fill="FFFFFF"/>
        </w:rPr>
        <w:t xml:space="preserve">, den </w:t>
      </w:r>
      <w:proofErr w:type="spellStart"/>
      <w:r w:rsidRPr="00722D22">
        <w:rPr>
          <w:rFonts w:asciiTheme="minorHAnsi" w:hAnsiTheme="minorHAnsi" w:cstheme="minorHAnsi"/>
          <w:i/>
          <w:iCs/>
          <w:color w:val="auto"/>
          <w:sz w:val="17"/>
          <w:szCs w:val="17"/>
          <w:shd w:val="clear" w:color="auto" w:fill="FFFFFF"/>
        </w:rPr>
        <w:t>tegenwoordigen</w:t>
      </w:r>
      <w:proofErr w:type="spellEnd"/>
      <w:r w:rsidRPr="00722D22">
        <w:rPr>
          <w:rFonts w:asciiTheme="minorHAnsi" w:hAnsiTheme="minorHAnsi" w:cstheme="minorHAnsi"/>
          <w:i/>
          <w:iCs/>
          <w:color w:val="auto"/>
          <w:sz w:val="17"/>
          <w:szCs w:val="17"/>
          <w:shd w:val="clear" w:color="auto" w:fill="FFFFFF"/>
        </w:rPr>
        <w:t xml:space="preserve"> keizer van China […] </w:t>
      </w:r>
      <w:proofErr w:type="spellStart"/>
      <w:r w:rsidRPr="00722D22">
        <w:rPr>
          <w:rFonts w:asciiTheme="minorHAnsi" w:hAnsiTheme="minorHAnsi" w:cstheme="minorHAnsi"/>
          <w:i/>
          <w:iCs/>
          <w:color w:val="auto"/>
          <w:sz w:val="17"/>
          <w:szCs w:val="17"/>
          <w:shd w:val="clear" w:color="auto" w:fill="FFFFFF"/>
        </w:rPr>
        <w:t>Beneffens</w:t>
      </w:r>
      <w:proofErr w:type="spellEnd"/>
      <w:r w:rsidRPr="00722D22">
        <w:rPr>
          <w:rFonts w:asciiTheme="minorHAnsi" w:hAnsiTheme="minorHAnsi" w:cstheme="minorHAnsi"/>
          <w:i/>
          <w:iCs/>
          <w:color w:val="auto"/>
          <w:sz w:val="17"/>
          <w:szCs w:val="17"/>
          <w:shd w:val="clear" w:color="auto" w:fill="FFFFFF"/>
        </w:rPr>
        <w:t xml:space="preserve"> een nauwkeurige </w:t>
      </w:r>
      <w:proofErr w:type="spellStart"/>
      <w:r w:rsidRPr="00722D22">
        <w:rPr>
          <w:rFonts w:asciiTheme="minorHAnsi" w:hAnsiTheme="minorHAnsi" w:cstheme="minorHAnsi"/>
          <w:i/>
          <w:iCs/>
          <w:color w:val="auto"/>
          <w:sz w:val="17"/>
          <w:szCs w:val="17"/>
          <w:shd w:val="clear" w:color="auto" w:fill="FFFFFF"/>
        </w:rPr>
        <w:t>beschryving</w:t>
      </w:r>
      <w:proofErr w:type="spellEnd"/>
      <w:r w:rsidRPr="00722D22">
        <w:rPr>
          <w:rFonts w:asciiTheme="minorHAnsi" w:hAnsiTheme="minorHAnsi" w:cstheme="minorHAnsi"/>
          <w:i/>
          <w:iCs/>
          <w:color w:val="auto"/>
          <w:sz w:val="17"/>
          <w:szCs w:val="17"/>
          <w:shd w:val="clear" w:color="auto" w:fill="FFFFFF"/>
        </w:rPr>
        <w:t xml:space="preserve"> der </w:t>
      </w:r>
      <w:proofErr w:type="spellStart"/>
      <w:r w:rsidRPr="00722D22">
        <w:rPr>
          <w:rFonts w:asciiTheme="minorHAnsi" w:hAnsiTheme="minorHAnsi" w:cstheme="minorHAnsi"/>
          <w:i/>
          <w:iCs/>
          <w:color w:val="auto"/>
          <w:sz w:val="17"/>
          <w:szCs w:val="17"/>
          <w:shd w:val="clear" w:color="auto" w:fill="FFFFFF"/>
        </w:rPr>
        <w:t>Sineesche</w:t>
      </w:r>
      <w:proofErr w:type="spellEnd"/>
      <w:r w:rsidRPr="00722D22">
        <w:rPr>
          <w:rFonts w:asciiTheme="minorHAnsi" w:hAnsiTheme="minorHAnsi" w:cstheme="minorHAnsi"/>
          <w:i/>
          <w:iCs/>
          <w:color w:val="auto"/>
          <w:sz w:val="17"/>
          <w:szCs w:val="17"/>
          <w:shd w:val="clear" w:color="auto" w:fill="FFFFFF"/>
        </w:rPr>
        <w:t xml:space="preserve"> steden, dorpen, </w:t>
      </w:r>
      <w:proofErr w:type="spellStart"/>
      <w:r w:rsidRPr="00722D22">
        <w:rPr>
          <w:rFonts w:asciiTheme="minorHAnsi" w:hAnsiTheme="minorHAnsi" w:cstheme="minorHAnsi"/>
          <w:i/>
          <w:iCs/>
          <w:color w:val="auto"/>
          <w:sz w:val="17"/>
          <w:szCs w:val="17"/>
          <w:shd w:val="clear" w:color="auto" w:fill="FFFFFF"/>
        </w:rPr>
        <w:t>regeering</w:t>
      </w:r>
      <w:proofErr w:type="spellEnd"/>
      <w:r w:rsidRPr="00722D22">
        <w:rPr>
          <w:rFonts w:asciiTheme="minorHAnsi" w:hAnsiTheme="minorHAnsi" w:cstheme="minorHAnsi"/>
          <w:color w:val="auto"/>
          <w:sz w:val="17"/>
          <w:szCs w:val="17"/>
          <w:shd w:val="clear" w:color="auto" w:fill="FFFFFF"/>
        </w:rPr>
        <w:t>, Amsterdam 1665.</w:t>
      </w:r>
    </w:p>
    <w:p w14:paraId="1B2330B9" w14:textId="77777777" w:rsidR="00C55916" w:rsidRPr="00722D22" w:rsidRDefault="00C55916" w:rsidP="00066816">
      <w:pPr>
        <w:pStyle w:val="FootnoteText"/>
        <w:ind w:left="284" w:hanging="284"/>
        <w:contextualSpacing/>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Noord, W. van &amp; Thijs Weststeijn, ‘The Global Trajectory of Nicolaas </w:t>
      </w:r>
      <w:proofErr w:type="spellStart"/>
      <w:r w:rsidRPr="00722D22">
        <w:rPr>
          <w:rFonts w:asciiTheme="minorHAnsi" w:hAnsiTheme="minorHAnsi" w:cstheme="minorHAnsi"/>
          <w:sz w:val="17"/>
          <w:szCs w:val="17"/>
          <w:lang w:val="en-US"/>
        </w:rPr>
        <w:t>Witsen’s</w:t>
      </w:r>
      <w:proofErr w:type="spellEnd"/>
      <w:r w:rsidRPr="00722D22">
        <w:rPr>
          <w:rFonts w:asciiTheme="minorHAnsi" w:hAnsiTheme="minorHAnsi" w:cstheme="minorHAnsi"/>
          <w:sz w:val="17"/>
          <w:szCs w:val="17"/>
          <w:lang w:val="en-US"/>
        </w:rPr>
        <w:t xml:space="preserve"> Chinese Mirror’, </w:t>
      </w:r>
      <w:r w:rsidRPr="00722D22">
        <w:rPr>
          <w:rFonts w:asciiTheme="minorHAnsi" w:hAnsiTheme="minorHAnsi" w:cstheme="minorHAnsi"/>
          <w:i/>
          <w:sz w:val="17"/>
          <w:szCs w:val="17"/>
          <w:lang w:val="en-US"/>
        </w:rPr>
        <w:t xml:space="preserve">The Rijksmuseum Bulletin </w:t>
      </w:r>
      <w:r w:rsidRPr="00722D22">
        <w:rPr>
          <w:rFonts w:asciiTheme="minorHAnsi" w:hAnsiTheme="minorHAnsi" w:cstheme="minorHAnsi"/>
          <w:sz w:val="17"/>
          <w:szCs w:val="17"/>
          <w:lang w:val="en-US"/>
        </w:rPr>
        <w:t xml:space="preserve">4 (2015), 325-361. </w:t>
      </w:r>
    </w:p>
    <w:p w14:paraId="3010F376"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Oliveira Lopes, R., ‘Words for Images and Images for Words: An Iconological and Scriptural Study of the Christian Prints in the </w:t>
      </w:r>
      <w:proofErr w:type="spellStart"/>
      <w:r w:rsidRPr="00722D22">
        <w:rPr>
          <w:rFonts w:asciiTheme="minorHAnsi" w:hAnsiTheme="minorHAnsi" w:cstheme="minorHAnsi"/>
          <w:i/>
          <w:color w:val="auto"/>
          <w:sz w:val="17"/>
          <w:szCs w:val="17"/>
          <w:lang w:val="en-US"/>
        </w:rPr>
        <w:t>Chengshi</w:t>
      </w:r>
      <w:proofErr w:type="spellEnd"/>
      <w:r w:rsidRPr="00722D22">
        <w:rPr>
          <w:rFonts w:asciiTheme="minorHAnsi" w:hAnsiTheme="minorHAnsi" w:cstheme="minorHAnsi"/>
          <w:i/>
          <w:color w:val="auto"/>
          <w:sz w:val="17"/>
          <w:szCs w:val="17"/>
          <w:lang w:val="en-US"/>
        </w:rPr>
        <w:t xml:space="preserve"> </w:t>
      </w:r>
      <w:proofErr w:type="spellStart"/>
      <w:r w:rsidRPr="00722D22">
        <w:rPr>
          <w:rFonts w:asciiTheme="minorHAnsi" w:hAnsiTheme="minorHAnsi" w:cstheme="minorHAnsi"/>
          <w:i/>
          <w:color w:val="auto"/>
          <w:sz w:val="17"/>
          <w:szCs w:val="17"/>
          <w:lang w:val="en-US"/>
        </w:rPr>
        <w:t>moyuan</w:t>
      </w:r>
      <w:proofErr w:type="spellEnd"/>
      <w:r w:rsidRPr="00722D22">
        <w:rPr>
          <w:rFonts w:asciiTheme="minorHAnsi" w:hAnsiTheme="minorHAnsi" w:cstheme="minorHAnsi"/>
          <w:color w:val="auto"/>
          <w:sz w:val="17"/>
          <w:szCs w:val="17"/>
          <w:lang w:val="en-US"/>
        </w:rPr>
        <w:t xml:space="preserve"> </w:t>
      </w:r>
      <w:proofErr w:type="spellStart"/>
      <w:r w:rsidRPr="00722D22">
        <w:rPr>
          <w:rFonts w:asciiTheme="minorHAnsi" w:eastAsia="SimSun" w:hAnsiTheme="minorHAnsi" w:cstheme="minorHAnsi"/>
          <w:color w:val="auto"/>
          <w:sz w:val="17"/>
          <w:szCs w:val="17"/>
          <w:lang w:val="en-US"/>
        </w:rPr>
        <w:t>程氏墨苑</w:t>
      </w:r>
      <w:proofErr w:type="spellEnd"/>
      <w:r w:rsidRPr="00722D22">
        <w:rPr>
          <w:rFonts w:asciiTheme="minorHAnsi" w:hAnsiTheme="minorHAnsi" w:cstheme="minorHAnsi"/>
          <w:color w:val="auto"/>
          <w:sz w:val="17"/>
          <w:szCs w:val="17"/>
          <w:lang w:val="en-US"/>
        </w:rPr>
        <w:t xml:space="preserve">’, </w:t>
      </w:r>
      <w:r w:rsidRPr="00722D22">
        <w:rPr>
          <w:rFonts w:asciiTheme="minorHAnsi" w:hAnsiTheme="minorHAnsi" w:cstheme="minorHAnsi"/>
          <w:i/>
          <w:color w:val="auto"/>
          <w:sz w:val="17"/>
          <w:szCs w:val="17"/>
          <w:lang w:val="en-US"/>
        </w:rPr>
        <w:t>Word &amp; Image</w:t>
      </w:r>
      <w:r w:rsidRPr="00722D22">
        <w:rPr>
          <w:rFonts w:asciiTheme="minorHAnsi" w:hAnsiTheme="minorHAnsi" w:cstheme="minorHAnsi"/>
          <w:color w:val="auto"/>
          <w:sz w:val="17"/>
          <w:szCs w:val="17"/>
          <w:lang w:val="en-US"/>
        </w:rPr>
        <w:t xml:space="preserve"> 33.1 (2017), 87-107.</w:t>
      </w:r>
    </w:p>
    <w:p w14:paraId="1558CFEF" w14:textId="77777777" w:rsidR="00C55916" w:rsidRPr="00722D22" w:rsidRDefault="00C55916" w:rsidP="00066816">
      <w:pPr>
        <w:ind w:left="284" w:hanging="284"/>
        <w:jc w:val="both"/>
        <w:textAlignment w:val="baseline"/>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Parker </w:t>
      </w:r>
      <w:proofErr w:type="spellStart"/>
      <w:r w:rsidRPr="00722D22">
        <w:rPr>
          <w:rFonts w:asciiTheme="minorHAnsi" w:hAnsiTheme="minorHAnsi" w:cstheme="minorHAnsi"/>
          <w:color w:val="auto"/>
          <w:sz w:val="17"/>
          <w:szCs w:val="17"/>
          <w:lang w:val="en-US"/>
        </w:rPr>
        <w:t>Brienen</w:t>
      </w:r>
      <w:proofErr w:type="spellEnd"/>
      <w:r w:rsidRPr="00722D22">
        <w:rPr>
          <w:rFonts w:asciiTheme="minorHAnsi" w:hAnsiTheme="minorHAnsi" w:cstheme="minorHAnsi"/>
          <w:color w:val="auto"/>
          <w:sz w:val="17"/>
          <w:szCs w:val="17"/>
          <w:lang w:val="en-US"/>
        </w:rPr>
        <w:t xml:space="preserve">, R., </w:t>
      </w:r>
      <w:r w:rsidRPr="00722D22">
        <w:rPr>
          <w:rFonts w:asciiTheme="minorHAnsi" w:hAnsiTheme="minorHAnsi" w:cstheme="minorHAnsi"/>
          <w:i/>
          <w:iCs/>
          <w:color w:val="auto"/>
          <w:sz w:val="17"/>
          <w:szCs w:val="17"/>
          <w:lang w:val="en-US"/>
        </w:rPr>
        <w:t xml:space="preserve">Visions of Savage Paradise: Albert </w:t>
      </w:r>
      <w:proofErr w:type="spellStart"/>
      <w:r w:rsidRPr="00722D22">
        <w:rPr>
          <w:rFonts w:asciiTheme="minorHAnsi" w:hAnsiTheme="minorHAnsi" w:cstheme="minorHAnsi"/>
          <w:i/>
          <w:iCs/>
          <w:color w:val="auto"/>
          <w:sz w:val="17"/>
          <w:szCs w:val="17"/>
          <w:lang w:val="en-US"/>
        </w:rPr>
        <w:t>Eckhout</w:t>
      </w:r>
      <w:proofErr w:type="spellEnd"/>
      <w:r w:rsidRPr="00722D22">
        <w:rPr>
          <w:rFonts w:asciiTheme="minorHAnsi" w:hAnsiTheme="minorHAnsi" w:cstheme="minorHAnsi"/>
          <w:i/>
          <w:iCs/>
          <w:color w:val="auto"/>
          <w:sz w:val="17"/>
          <w:szCs w:val="17"/>
          <w:lang w:val="en-US"/>
        </w:rPr>
        <w:t>, Court Painter in Colonial Dutch Brazil,</w:t>
      </w:r>
      <w:r w:rsidRPr="00722D22">
        <w:rPr>
          <w:rFonts w:asciiTheme="minorHAnsi" w:hAnsiTheme="minorHAnsi" w:cstheme="minorHAnsi"/>
          <w:color w:val="auto"/>
          <w:sz w:val="17"/>
          <w:szCs w:val="17"/>
          <w:lang w:val="en-US"/>
        </w:rPr>
        <w:t xml:space="preserve"> Amsterdam 2006.</w:t>
      </w:r>
    </w:p>
    <w:p w14:paraId="0B2DC40B" w14:textId="77777777" w:rsidR="00C55916" w:rsidRPr="00CA3445" w:rsidRDefault="00C55916" w:rsidP="00066816">
      <w:pPr>
        <w:pStyle w:val="FootnoteText"/>
        <w:ind w:left="284" w:hanging="284"/>
        <w:contextualSpacing/>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Pomeranz, K., </w:t>
      </w:r>
      <w:r w:rsidRPr="00722D22">
        <w:rPr>
          <w:rFonts w:asciiTheme="minorHAnsi" w:hAnsiTheme="minorHAnsi" w:cstheme="minorHAnsi"/>
          <w:i/>
          <w:sz w:val="17"/>
          <w:szCs w:val="17"/>
          <w:lang w:val="en-US"/>
        </w:rPr>
        <w:t xml:space="preserve">The Great Divergence: China, </w:t>
      </w:r>
      <w:r w:rsidRPr="00CA3445">
        <w:rPr>
          <w:rFonts w:asciiTheme="minorHAnsi" w:hAnsiTheme="minorHAnsi" w:cstheme="minorHAnsi"/>
          <w:i/>
          <w:sz w:val="17"/>
          <w:szCs w:val="17"/>
          <w:lang w:val="en-US"/>
        </w:rPr>
        <w:t>Europe and the Making of the Modern World Economy,</w:t>
      </w:r>
      <w:r w:rsidRPr="00CA3445">
        <w:rPr>
          <w:rFonts w:asciiTheme="minorHAnsi" w:hAnsiTheme="minorHAnsi" w:cstheme="minorHAnsi"/>
          <w:sz w:val="17"/>
          <w:szCs w:val="17"/>
          <w:lang w:val="en-US"/>
        </w:rPr>
        <w:t xml:space="preserve"> Princeton 2000.</w:t>
      </w:r>
    </w:p>
    <w:p w14:paraId="75C680A8" w14:textId="77777777" w:rsidR="00C55916" w:rsidRPr="00CA3445" w:rsidRDefault="00C55916" w:rsidP="00066816">
      <w:pPr>
        <w:ind w:left="284" w:hanging="284"/>
        <w:contextualSpacing/>
        <w:jc w:val="both"/>
        <w:rPr>
          <w:rFonts w:asciiTheme="minorHAnsi" w:hAnsiTheme="minorHAnsi" w:cstheme="minorHAnsi"/>
          <w:color w:val="auto"/>
          <w:sz w:val="17"/>
          <w:szCs w:val="17"/>
        </w:rPr>
      </w:pPr>
      <w:r w:rsidRPr="00CA3445">
        <w:rPr>
          <w:rFonts w:asciiTheme="minorHAnsi" w:hAnsiTheme="minorHAnsi" w:cstheme="minorHAnsi"/>
          <w:color w:val="auto"/>
          <w:sz w:val="17"/>
          <w:szCs w:val="17"/>
        </w:rPr>
        <w:t>Porras, S., ‘</w:t>
      </w:r>
      <w:proofErr w:type="spellStart"/>
      <w:r w:rsidRPr="00CA3445">
        <w:rPr>
          <w:rFonts w:asciiTheme="minorHAnsi" w:hAnsiTheme="minorHAnsi" w:cstheme="minorHAnsi"/>
          <w:color w:val="auto"/>
          <w:sz w:val="17"/>
          <w:szCs w:val="17"/>
        </w:rPr>
        <w:t>Going</w:t>
      </w:r>
      <w:proofErr w:type="spellEnd"/>
      <w:r w:rsidRPr="00CA3445">
        <w:rPr>
          <w:rFonts w:asciiTheme="minorHAnsi" w:hAnsiTheme="minorHAnsi" w:cstheme="minorHAnsi"/>
          <w:color w:val="auto"/>
          <w:sz w:val="17"/>
          <w:szCs w:val="17"/>
        </w:rPr>
        <w:t xml:space="preserve"> </w:t>
      </w:r>
      <w:proofErr w:type="spellStart"/>
      <w:r w:rsidRPr="00CA3445">
        <w:rPr>
          <w:rFonts w:asciiTheme="minorHAnsi" w:hAnsiTheme="minorHAnsi" w:cstheme="minorHAnsi"/>
          <w:color w:val="auto"/>
          <w:sz w:val="17"/>
          <w:szCs w:val="17"/>
        </w:rPr>
        <w:t>Viral</w:t>
      </w:r>
      <w:proofErr w:type="spellEnd"/>
      <w:r w:rsidRPr="00CA3445">
        <w:rPr>
          <w:rFonts w:asciiTheme="minorHAnsi" w:hAnsiTheme="minorHAnsi" w:cstheme="minorHAnsi"/>
          <w:color w:val="auto"/>
          <w:sz w:val="17"/>
          <w:szCs w:val="17"/>
        </w:rPr>
        <w:t xml:space="preserve">?: </w:t>
      </w:r>
      <w:proofErr w:type="spellStart"/>
      <w:r w:rsidRPr="00CA3445">
        <w:rPr>
          <w:rFonts w:asciiTheme="minorHAnsi" w:hAnsiTheme="minorHAnsi" w:cstheme="minorHAnsi"/>
          <w:color w:val="auto"/>
          <w:sz w:val="17"/>
          <w:szCs w:val="17"/>
        </w:rPr>
        <w:t>Maerten</w:t>
      </w:r>
      <w:proofErr w:type="spellEnd"/>
      <w:r w:rsidRPr="00CA3445">
        <w:rPr>
          <w:rFonts w:asciiTheme="minorHAnsi" w:hAnsiTheme="minorHAnsi" w:cstheme="minorHAnsi"/>
          <w:color w:val="auto"/>
          <w:sz w:val="17"/>
          <w:szCs w:val="17"/>
        </w:rPr>
        <w:t xml:space="preserve"> de </w:t>
      </w:r>
      <w:proofErr w:type="spellStart"/>
      <w:r w:rsidRPr="00CA3445">
        <w:rPr>
          <w:rFonts w:asciiTheme="minorHAnsi" w:hAnsiTheme="minorHAnsi" w:cstheme="minorHAnsi"/>
          <w:color w:val="auto"/>
          <w:sz w:val="17"/>
          <w:szCs w:val="17"/>
        </w:rPr>
        <w:t>Vos’s</w:t>
      </w:r>
      <w:proofErr w:type="spellEnd"/>
      <w:r w:rsidRPr="00CA3445">
        <w:rPr>
          <w:rFonts w:asciiTheme="minorHAnsi" w:hAnsiTheme="minorHAnsi" w:cstheme="minorHAnsi"/>
          <w:color w:val="auto"/>
          <w:sz w:val="17"/>
          <w:szCs w:val="17"/>
        </w:rPr>
        <w:t xml:space="preserve"> </w:t>
      </w:r>
      <w:r w:rsidRPr="00CA3445">
        <w:rPr>
          <w:rFonts w:asciiTheme="minorHAnsi" w:hAnsiTheme="minorHAnsi" w:cstheme="minorHAnsi"/>
          <w:i/>
          <w:color w:val="auto"/>
          <w:sz w:val="17"/>
          <w:szCs w:val="17"/>
        </w:rPr>
        <w:t xml:space="preserve">St. Michael </w:t>
      </w:r>
      <w:proofErr w:type="spellStart"/>
      <w:r w:rsidRPr="00CA3445">
        <w:rPr>
          <w:rFonts w:asciiTheme="minorHAnsi" w:hAnsiTheme="minorHAnsi" w:cstheme="minorHAnsi"/>
          <w:i/>
          <w:color w:val="auto"/>
          <w:sz w:val="17"/>
          <w:szCs w:val="17"/>
        </w:rPr>
        <w:t>the</w:t>
      </w:r>
      <w:proofErr w:type="spellEnd"/>
      <w:r w:rsidRPr="00CA3445">
        <w:rPr>
          <w:rFonts w:asciiTheme="minorHAnsi" w:hAnsiTheme="minorHAnsi" w:cstheme="minorHAnsi"/>
          <w:i/>
          <w:color w:val="auto"/>
          <w:sz w:val="17"/>
          <w:szCs w:val="17"/>
        </w:rPr>
        <w:t xml:space="preserve"> </w:t>
      </w:r>
      <w:proofErr w:type="spellStart"/>
      <w:r w:rsidRPr="00CA3445">
        <w:rPr>
          <w:rFonts w:asciiTheme="minorHAnsi" w:hAnsiTheme="minorHAnsi" w:cstheme="minorHAnsi"/>
          <w:i/>
          <w:color w:val="auto"/>
          <w:sz w:val="17"/>
          <w:szCs w:val="17"/>
        </w:rPr>
        <w:t>Archangel</w:t>
      </w:r>
      <w:proofErr w:type="spellEnd"/>
      <w:r w:rsidRPr="00CA3445">
        <w:rPr>
          <w:rFonts w:asciiTheme="minorHAnsi" w:hAnsiTheme="minorHAnsi" w:cstheme="minorHAnsi"/>
          <w:color w:val="auto"/>
          <w:sz w:val="17"/>
          <w:szCs w:val="17"/>
        </w:rPr>
        <w:t xml:space="preserve">’, </w:t>
      </w:r>
      <w:r w:rsidRPr="00CA3445">
        <w:rPr>
          <w:rFonts w:asciiTheme="minorHAnsi" w:hAnsiTheme="minorHAnsi" w:cstheme="minorHAnsi"/>
          <w:i/>
          <w:color w:val="auto"/>
          <w:sz w:val="17"/>
          <w:szCs w:val="17"/>
        </w:rPr>
        <w:t xml:space="preserve">Nederlands Kunsthistorisch Jaarboek </w:t>
      </w:r>
      <w:r w:rsidRPr="00CA3445">
        <w:rPr>
          <w:rFonts w:asciiTheme="minorHAnsi" w:hAnsiTheme="minorHAnsi" w:cstheme="minorHAnsi"/>
          <w:color w:val="auto"/>
          <w:sz w:val="17"/>
          <w:szCs w:val="17"/>
        </w:rPr>
        <w:t>66 (2016), 54-79.</w:t>
      </w:r>
    </w:p>
    <w:p w14:paraId="5B42A2BE" w14:textId="77777777" w:rsidR="00C55916" w:rsidRPr="00CA3445" w:rsidRDefault="00C55916" w:rsidP="00066816">
      <w:pPr>
        <w:pStyle w:val="FootnoteText"/>
        <w:ind w:left="284" w:hanging="284"/>
        <w:jc w:val="both"/>
        <w:rPr>
          <w:rFonts w:asciiTheme="minorHAnsi" w:hAnsiTheme="minorHAnsi" w:cstheme="minorHAnsi"/>
          <w:sz w:val="17"/>
          <w:szCs w:val="17"/>
          <w:lang w:val="en-US"/>
        </w:rPr>
      </w:pPr>
      <w:r w:rsidRPr="00CA3445">
        <w:rPr>
          <w:rFonts w:asciiTheme="minorHAnsi" w:hAnsiTheme="minorHAnsi" w:cstheme="minorHAnsi"/>
          <w:sz w:val="17"/>
          <w:szCs w:val="17"/>
          <w:lang w:val="en-US"/>
        </w:rPr>
        <w:t xml:space="preserve">Proud, H., </w:t>
      </w:r>
      <w:proofErr w:type="spellStart"/>
      <w:r w:rsidRPr="00CA3445">
        <w:rPr>
          <w:rFonts w:asciiTheme="minorHAnsi" w:hAnsiTheme="minorHAnsi" w:cstheme="minorHAnsi"/>
          <w:i/>
          <w:iCs/>
          <w:sz w:val="17"/>
          <w:szCs w:val="17"/>
          <w:lang w:val="en-US"/>
        </w:rPr>
        <w:t>ReVisions</w:t>
      </w:r>
      <w:proofErr w:type="spellEnd"/>
      <w:r w:rsidRPr="00CA3445">
        <w:rPr>
          <w:rFonts w:asciiTheme="minorHAnsi" w:hAnsiTheme="minorHAnsi" w:cstheme="minorHAnsi"/>
          <w:i/>
          <w:iCs/>
          <w:sz w:val="17"/>
          <w:szCs w:val="17"/>
          <w:lang w:val="en-US"/>
        </w:rPr>
        <w:t xml:space="preserve"> plus: Expanding the Narrative of South African Art: The Campbell Smith Collection</w:t>
      </w:r>
      <w:r w:rsidRPr="00CA3445">
        <w:rPr>
          <w:rFonts w:asciiTheme="minorHAnsi" w:hAnsiTheme="minorHAnsi" w:cstheme="minorHAnsi"/>
          <w:sz w:val="17"/>
          <w:szCs w:val="17"/>
          <w:lang w:val="en-US"/>
        </w:rPr>
        <w:t>,</w:t>
      </w:r>
      <w:r w:rsidRPr="00CA3445">
        <w:rPr>
          <w:rFonts w:asciiTheme="minorHAnsi" w:hAnsiTheme="minorHAnsi" w:cstheme="minorHAnsi"/>
          <w:i/>
          <w:iCs/>
          <w:sz w:val="17"/>
          <w:szCs w:val="17"/>
          <w:lang w:val="en-US"/>
        </w:rPr>
        <w:t xml:space="preserve"> </w:t>
      </w:r>
      <w:r w:rsidRPr="00CA3445">
        <w:rPr>
          <w:rFonts w:asciiTheme="minorHAnsi" w:hAnsiTheme="minorHAnsi" w:cstheme="minorHAnsi"/>
          <w:sz w:val="17"/>
          <w:szCs w:val="17"/>
          <w:lang w:val="en-US"/>
        </w:rPr>
        <w:t>Pretoria 2008.</w:t>
      </w:r>
    </w:p>
    <w:p w14:paraId="266A3AA7" w14:textId="77777777" w:rsidR="00C55916" w:rsidRPr="00CA3445" w:rsidRDefault="00C55916" w:rsidP="00066816">
      <w:pPr>
        <w:ind w:left="284" w:hanging="284"/>
        <w:jc w:val="both"/>
        <w:rPr>
          <w:rFonts w:asciiTheme="minorHAnsi" w:hAnsiTheme="minorHAnsi" w:cstheme="minorHAnsi"/>
          <w:color w:val="auto"/>
          <w:sz w:val="17"/>
          <w:szCs w:val="17"/>
          <w:shd w:val="clear" w:color="auto" w:fill="FFFFFF"/>
          <w:lang w:val="en-US"/>
        </w:rPr>
      </w:pPr>
      <w:r w:rsidRPr="00CA3445">
        <w:rPr>
          <w:rFonts w:asciiTheme="minorHAnsi" w:hAnsiTheme="minorHAnsi" w:cstheme="minorHAnsi"/>
          <w:color w:val="auto"/>
          <w:sz w:val="17"/>
          <w:szCs w:val="17"/>
          <w:shd w:val="clear" w:color="auto" w:fill="FFFFFF"/>
          <w:lang w:val="en-US"/>
        </w:rPr>
        <w:t xml:space="preserve">Ramachandran, A. </w:t>
      </w:r>
      <w:r w:rsidRPr="00CA3445">
        <w:rPr>
          <w:rFonts w:asciiTheme="minorHAnsi" w:hAnsiTheme="minorHAnsi" w:cstheme="minorHAnsi"/>
          <w:i/>
          <w:color w:val="auto"/>
          <w:sz w:val="17"/>
          <w:szCs w:val="17"/>
          <w:shd w:val="clear" w:color="auto" w:fill="FFFFFF"/>
          <w:lang w:val="en-US"/>
        </w:rPr>
        <w:t xml:space="preserve">The </w:t>
      </w:r>
      <w:proofErr w:type="spellStart"/>
      <w:r w:rsidRPr="00CA3445">
        <w:rPr>
          <w:rFonts w:asciiTheme="minorHAnsi" w:hAnsiTheme="minorHAnsi" w:cstheme="minorHAnsi"/>
          <w:i/>
          <w:color w:val="auto"/>
          <w:sz w:val="17"/>
          <w:szCs w:val="17"/>
          <w:shd w:val="clear" w:color="auto" w:fill="FFFFFF"/>
          <w:lang w:val="en-US"/>
        </w:rPr>
        <w:t>Worldmakers</w:t>
      </w:r>
      <w:proofErr w:type="spellEnd"/>
      <w:r w:rsidRPr="00CA3445">
        <w:rPr>
          <w:rFonts w:asciiTheme="minorHAnsi" w:hAnsiTheme="minorHAnsi" w:cstheme="minorHAnsi"/>
          <w:i/>
          <w:color w:val="auto"/>
          <w:sz w:val="17"/>
          <w:szCs w:val="17"/>
          <w:shd w:val="clear" w:color="auto" w:fill="FFFFFF"/>
          <w:lang w:val="en-US"/>
        </w:rPr>
        <w:t>: Global Imagining in Early Modern Europe</w:t>
      </w:r>
      <w:r w:rsidRPr="00CA3445">
        <w:rPr>
          <w:rFonts w:asciiTheme="minorHAnsi" w:hAnsiTheme="minorHAnsi" w:cstheme="minorHAnsi"/>
          <w:color w:val="auto"/>
          <w:sz w:val="17"/>
          <w:szCs w:val="17"/>
          <w:shd w:val="clear" w:color="auto" w:fill="FFFFFF"/>
          <w:lang w:val="en-US"/>
        </w:rPr>
        <w:t>, Chicago 2015.</w:t>
      </w:r>
    </w:p>
    <w:p w14:paraId="5458D429" w14:textId="35009B4D" w:rsidR="00C55916" w:rsidRPr="00CA3445" w:rsidRDefault="00C55916" w:rsidP="00066816">
      <w:pPr>
        <w:ind w:left="284" w:hanging="284"/>
        <w:jc w:val="both"/>
        <w:rPr>
          <w:rFonts w:asciiTheme="minorHAnsi" w:hAnsiTheme="minorHAnsi" w:cstheme="minorHAnsi"/>
          <w:color w:val="auto"/>
          <w:sz w:val="17"/>
          <w:szCs w:val="17"/>
          <w:lang w:val="en-US"/>
        </w:rPr>
      </w:pPr>
      <w:r w:rsidRPr="00CA3445">
        <w:rPr>
          <w:rFonts w:asciiTheme="minorHAnsi" w:hAnsiTheme="minorHAnsi" w:cstheme="minorHAnsi"/>
          <w:color w:val="auto"/>
          <w:sz w:val="17"/>
          <w:szCs w:val="17"/>
          <w:lang w:val="en-US"/>
        </w:rPr>
        <w:t xml:space="preserve">Ramaswamy, S., ‘Conceit of the Globe in Mughal Visual Practice’, </w:t>
      </w:r>
      <w:r w:rsidRPr="00CA3445">
        <w:rPr>
          <w:rFonts w:asciiTheme="minorHAnsi" w:hAnsiTheme="minorHAnsi" w:cstheme="minorHAnsi"/>
          <w:i/>
          <w:color w:val="auto"/>
          <w:sz w:val="17"/>
          <w:szCs w:val="17"/>
          <w:lang w:val="en-US"/>
        </w:rPr>
        <w:t>Comparative Studies in Society and History</w:t>
      </w:r>
      <w:r w:rsidRPr="00CA3445">
        <w:rPr>
          <w:rFonts w:asciiTheme="minorHAnsi" w:hAnsiTheme="minorHAnsi" w:cstheme="minorHAnsi"/>
          <w:color w:val="auto"/>
          <w:sz w:val="17"/>
          <w:szCs w:val="17"/>
          <w:lang w:val="en-US"/>
        </w:rPr>
        <w:t xml:space="preserve"> 49.4 (2007), 751-782.</w:t>
      </w:r>
    </w:p>
    <w:p w14:paraId="42C0A59B" w14:textId="4A54D610" w:rsidR="00DE49F9" w:rsidRPr="00CA3445" w:rsidRDefault="00DE49F9" w:rsidP="00DE49F9">
      <w:pPr>
        <w:ind w:left="284" w:hanging="284"/>
        <w:jc w:val="both"/>
        <w:rPr>
          <w:rFonts w:asciiTheme="minorHAnsi" w:hAnsiTheme="minorHAnsi" w:cstheme="minorHAnsi"/>
          <w:color w:val="auto"/>
          <w:sz w:val="17"/>
          <w:szCs w:val="17"/>
        </w:rPr>
      </w:pPr>
      <w:r w:rsidRPr="00CA3445">
        <w:rPr>
          <w:rFonts w:asciiTheme="minorHAnsi" w:hAnsiTheme="minorHAnsi" w:cstheme="minorHAnsi"/>
          <w:color w:val="auto"/>
          <w:sz w:val="17"/>
          <w:szCs w:val="17"/>
        </w:rPr>
        <w:t>Ras, G.</w:t>
      </w:r>
      <w:r w:rsidR="00C47E44" w:rsidRPr="00CA3445">
        <w:rPr>
          <w:rFonts w:asciiTheme="minorHAnsi" w:hAnsiTheme="minorHAnsi" w:cstheme="minorHAnsi"/>
          <w:color w:val="auto"/>
          <w:sz w:val="17"/>
          <w:szCs w:val="17"/>
        </w:rPr>
        <w:t xml:space="preserve"> e. a.</w:t>
      </w:r>
      <w:r w:rsidRPr="00CA3445">
        <w:rPr>
          <w:rFonts w:asciiTheme="minorHAnsi" w:hAnsiTheme="minorHAnsi" w:cstheme="minorHAnsi"/>
          <w:color w:val="auto"/>
          <w:sz w:val="17"/>
          <w:szCs w:val="17"/>
        </w:rPr>
        <w:t xml:space="preserve">, </w:t>
      </w:r>
      <w:r w:rsidRPr="00CA3445">
        <w:rPr>
          <w:rFonts w:asciiTheme="minorHAnsi" w:hAnsiTheme="minorHAnsi" w:cstheme="minorHAnsi"/>
          <w:i/>
          <w:iCs/>
          <w:color w:val="auto"/>
          <w:sz w:val="17"/>
          <w:szCs w:val="17"/>
        </w:rPr>
        <w:t>Onderzoek naar sporen van slavernij en het koloniale verleden in de collectieregistratie: een handreiking</w:t>
      </w:r>
      <w:r w:rsidRPr="00CA3445">
        <w:rPr>
          <w:rFonts w:asciiTheme="minorHAnsi" w:hAnsiTheme="minorHAnsi" w:cstheme="minorHAnsi"/>
          <w:color w:val="auto"/>
          <w:sz w:val="17"/>
          <w:szCs w:val="17"/>
        </w:rPr>
        <w:t>, Amersfoort 2021.</w:t>
      </w:r>
    </w:p>
    <w:p w14:paraId="6ED00B46" w14:textId="18B3BF5A" w:rsidR="00C55916" w:rsidRPr="00CA3445" w:rsidRDefault="00C55916" w:rsidP="00066816">
      <w:pPr>
        <w:ind w:left="284" w:hanging="284"/>
        <w:jc w:val="both"/>
        <w:rPr>
          <w:rFonts w:asciiTheme="minorHAnsi" w:hAnsiTheme="minorHAnsi" w:cstheme="minorHAnsi"/>
          <w:color w:val="auto"/>
          <w:sz w:val="17"/>
          <w:szCs w:val="17"/>
          <w:lang w:val="en-US"/>
        </w:rPr>
      </w:pPr>
      <w:r w:rsidRPr="00CA3445">
        <w:rPr>
          <w:rFonts w:asciiTheme="minorHAnsi" w:hAnsiTheme="minorHAnsi" w:cstheme="minorHAnsi"/>
          <w:color w:val="auto"/>
          <w:sz w:val="17"/>
          <w:szCs w:val="17"/>
          <w:lang w:val="en-US"/>
        </w:rPr>
        <w:t xml:space="preserve">Rasterhoff, C., </w:t>
      </w:r>
      <w:r w:rsidRPr="00CA3445">
        <w:rPr>
          <w:rFonts w:asciiTheme="minorHAnsi" w:hAnsiTheme="minorHAnsi" w:cstheme="minorHAnsi"/>
          <w:i/>
          <w:iCs/>
          <w:color w:val="auto"/>
          <w:sz w:val="17"/>
          <w:szCs w:val="17"/>
          <w:lang w:val="en-US"/>
        </w:rPr>
        <w:t>Painting and Publishing as Cultural Industries: The Fabric of Creativity in the Dutch Republic, 1580-1800,</w:t>
      </w:r>
      <w:r w:rsidRPr="00CA3445">
        <w:rPr>
          <w:rFonts w:asciiTheme="minorHAnsi" w:hAnsiTheme="minorHAnsi" w:cstheme="minorHAnsi"/>
          <w:color w:val="auto"/>
          <w:sz w:val="17"/>
          <w:szCs w:val="17"/>
          <w:lang w:val="en-US"/>
        </w:rPr>
        <w:t xml:space="preserve"> Amsterdam 2017.</w:t>
      </w:r>
    </w:p>
    <w:p w14:paraId="7481D763" w14:textId="77777777" w:rsidR="00C55916" w:rsidRPr="00722D22" w:rsidRDefault="00C55916" w:rsidP="00C55916">
      <w:pPr>
        <w:pStyle w:val="FootnoteText"/>
        <w:ind w:left="284" w:hanging="284"/>
        <w:contextualSpacing/>
        <w:jc w:val="both"/>
        <w:rPr>
          <w:rFonts w:asciiTheme="minorHAnsi" w:hAnsiTheme="minorHAnsi" w:cstheme="minorHAnsi"/>
          <w:sz w:val="17"/>
          <w:szCs w:val="17"/>
          <w:lang w:val="en-US"/>
        </w:rPr>
      </w:pPr>
      <w:proofErr w:type="spellStart"/>
      <w:r w:rsidRPr="00CA3445">
        <w:rPr>
          <w:rFonts w:asciiTheme="minorHAnsi" w:hAnsiTheme="minorHAnsi" w:cstheme="minorHAnsi"/>
          <w:sz w:val="17"/>
          <w:szCs w:val="17"/>
          <w:lang w:val="en-US"/>
        </w:rPr>
        <w:t>Rijkelijkhuizen</w:t>
      </w:r>
      <w:proofErr w:type="spellEnd"/>
      <w:r w:rsidRPr="00CA3445">
        <w:rPr>
          <w:rFonts w:asciiTheme="minorHAnsi" w:hAnsiTheme="minorHAnsi" w:cstheme="minorHAnsi"/>
          <w:sz w:val="17"/>
          <w:szCs w:val="17"/>
          <w:lang w:val="en-US"/>
        </w:rPr>
        <w:t>, M.J., ‘Whales, Walruses, and Elephants: Artisans</w:t>
      </w:r>
      <w:r w:rsidRPr="00722D22">
        <w:rPr>
          <w:rFonts w:asciiTheme="minorHAnsi" w:hAnsiTheme="minorHAnsi" w:cstheme="minorHAnsi"/>
          <w:sz w:val="17"/>
          <w:szCs w:val="17"/>
          <w:lang w:val="en-US"/>
        </w:rPr>
        <w:t xml:space="preserve"> in Ivory, Baleen, and Other Skeletal Materials in Seventeenth- and Eighteenth-Century Amsterdam’, </w:t>
      </w:r>
      <w:r w:rsidRPr="00722D22">
        <w:rPr>
          <w:rFonts w:asciiTheme="minorHAnsi" w:hAnsiTheme="minorHAnsi" w:cstheme="minorHAnsi"/>
          <w:i/>
          <w:iCs/>
          <w:sz w:val="17"/>
          <w:szCs w:val="17"/>
          <w:lang w:val="en-US"/>
        </w:rPr>
        <w:t xml:space="preserve">International Journal of Historical Archaeology </w:t>
      </w:r>
      <w:r w:rsidRPr="00722D22">
        <w:rPr>
          <w:rFonts w:asciiTheme="minorHAnsi" w:hAnsiTheme="minorHAnsi" w:cstheme="minorHAnsi"/>
          <w:sz w:val="17"/>
          <w:szCs w:val="17"/>
          <w:lang w:val="en-US"/>
        </w:rPr>
        <w:t>13.4 (2009), 409-429.</w:t>
      </w:r>
    </w:p>
    <w:p w14:paraId="3E4D693A"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Rijkelijkhuizen</w:t>
      </w:r>
      <w:proofErr w:type="spellEnd"/>
      <w:r w:rsidRPr="00722D22">
        <w:rPr>
          <w:rFonts w:asciiTheme="minorHAnsi" w:hAnsiTheme="minorHAnsi" w:cstheme="minorHAnsi"/>
          <w:sz w:val="17"/>
          <w:szCs w:val="17"/>
          <w:lang w:val="en-US"/>
        </w:rPr>
        <w:t>, M.J., ‘Tortoiseshell in the 17th and 18</w:t>
      </w:r>
      <w:r w:rsidRPr="00722D22">
        <w:rPr>
          <w:rFonts w:asciiTheme="minorHAnsi" w:hAnsiTheme="minorHAnsi" w:cstheme="minorHAnsi"/>
          <w:sz w:val="17"/>
          <w:szCs w:val="17"/>
          <w:vertAlign w:val="superscript"/>
          <w:lang w:val="en-US"/>
        </w:rPr>
        <w:t>th</w:t>
      </w:r>
      <w:r w:rsidRPr="00722D22">
        <w:rPr>
          <w:rFonts w:asciiTheme="minorHAnsi" w:hAnsiTheme="minorHAnsi" w:cstheme="minorHAnsi"/>
          <w:sz w:val="17"/>
          <w:szCs w:val="17"/>
          <w:lang w:val="en-US"/>
        </w:rPr>
        <w:t>-Century Dutch Republic’, in: A. Legrand-</w:t>
      </w:r>
      <w:proofErr w:type="spellStart"/>
      <w:r w:rsidRPr="00722D22">
        <w:rPr>
          <w:rFonts w:asciiTheme="minorHAnsi" w:hAnsiTheme="minorHAnsi" w:cstheme="minorHAnsi"/>
          <w:sz w:val="17"/>
          <w:szCs w:val="17"/>
          <w:lang w:val="en-US"/>
        </w:rPr>
        <w:t>Pineau</w:t>
      </w:r>
      <w:proofErr w:type="spellEnd"/>
      <w:r w:rsidRPr="00722D22">
        <w:rPr>
          <w:rFonts w:asciiTheme="minorHAnsi" w:hAnsiTheme="minorHAnsi" w:cstheme="minorHAnsi"/>
          <w:sz w:val="17"/>
          <w:szCs w:val="17"/>
          <w:lang w:val="en-US"/>
        </w:rPr>
        <w:t xml:space="preserve"> &amp; I. </w:t>
      </w:r>
      <w:proofErr w:type="spellStart"/>
      <w:r w:rsidRPr="00722D22">
        <w:rPr>
          <w:rFonts w:asciiTheme="minorHAnsi" w:hAnsiTheme="minorHAnsi" w:cstheme="minorHAnsi"/>
          <w:sz w:val="17"/>
          <w:szCs w:val="17"/>
          <w:lang w:val="en-US"/>
        </w:rPr>
        <w:t>Sidéra</w:t>
      </w:r>
      <w:proofErr w:type="spellEnd"/>
      <w:r w:rsidRPr="00722D22">
        <w:rPr>
          <w:rFonts w:asciiTheme="minorHAnsi" w:hAnsiTheme="minorHAnsi" w:cstheme="minorHAnsi"/>
          <w:sz w:val="17"/>
          <w:szCs w:val="17"/>
          <w:lang w:val="en-US"/>
        </w:rPr>
        <w:t xml:space="preserve"> (eds.), </w:t>
      </w:r>
      <w:r w:rsidRPr="00722D22">
        <w:rPr>
          <w:rFonts w:asciiTheme="minorHAnsi" w:hAnsiTheme="minorHAnsi" w:cstheme="minorHAnsi"/>
          <w:i/>
          <w:iCs/>
          <w:sz w:val="17"/>
          <w:szCs w:val="17"/>
          <w:lang w:val="en-US"/>
        </w:rPr>
        <w:t xml:space="preserve">Ancient and Modern Bone Artifacts from America to Russia: Cultural, Technological, and Functional Signature, </w:t>
      </w:r>
      <w:r w:rsidRPr="00722D22">
        <w:rPr>
          <w:rFonts w:asciiTheme="minorHAnsi" w:hAnsiTheme="minorHAnsi" w:cstheme="minorHAnsi"/>
          <w:sz w:val="17"/>
          <w:szCs w:val="17"/>
          <w:lang w:val="en-US"/>
        </w:rPr>
        <w:t>Oxford 2010, 97-106.</w:t>
      </w:r>
    </w:p>
    <w:p w14:paraId="0B4FE064" w14:textId="77777777" w:rsidR="00C55916" w:rsidRPr="00722D22" w:rsidRDefault="00C55916" w:rsidP="00066816">
      <w:pPr>
        <w:pStyle w:val="FootnoteText"/>
        <w:ind w:left="284" w:hanging="284"/>
        <w:contextualSpacing/>
        <w:jc w:val="both"/>
        <w:rPr>
          <w:rFonts w:asciiTheme="minorHAnsi" w:hAnsiTheme="minorHAnsi" w:cstheme="minorHAnsi"/>
          <w:sz w:val="17"/>
          <w:szCs w:val="17"/>
        </w:rPr>
      </w:pPr>
      <w:proofErr w:type="spellStart"/>
      <w:r w:rsidRPr="00722D22">
        <w:rPr>
          <w:rFonts w:asciiTheme="minorHAnsi" w:hAnsiTheme="minorHAnsi" w:cstheme="minorHAnsi"/>
          <w:sz w:val="17"/>
          <w:szCs w:val="17"/>
        </w:rPr>
        <w:t>Rogerius</w:t>
      </w:r>
      <w:proofErr w:type="spellEnd"/>
      <w:r w:rsidRPr="00722D22">
        <w:rPr>
          <w:rFonts w:asciiTheme="minorHAnsi" w:hAnsiTheme="minorHAnsi" w:cstheme="minorHAnsi"/>
          <w:sz w:val="17"/>
          <w:szCs w:val="17"/>
        </w:rPr>
        <w:t xml:space="preserve">, A., </w:t>
      </w:r>
      <w:r w:rsidRPr="00722D22">
        <w:rPr>
          <w:rFonts w:asciiTheme="minorHAnsi" w:hAnsiTheme="minorHAnsi" w:cstheme="minorHAnsi"/>
          <w:i/>
          <w:iCs/>
          <w:sz w:val="17"/>
          <w:szCs w:val="17"/>
        </w:rPr>
        <w:t>De open-</w:t>
      </w:r>
      <w:proofErr w:type="spellStart"/>
      <w:r w:rsidRPr="00722D22">
        <w:rPr>
          <w:rFonts w:asciiTheme="minorHAnsi" w:hAnsiTheme="minorHAnsi" w:cstheme="minorHAnsi"/>
          <w:i/>
          <w:iCs/>
          <w:sz w:val="17"/>
          <w:szCs w:val="17"/>
        </w:rPr>
        <w:t>deure</w:t>
      </w:r>
      <w:proofErr w:type="spellEnd"/>
      <w:r w:rsidRPr="00722D22">
        <w:rPr>
          <w:rFonts w:asciiTheme="minorHAnsi" w:hAnsiTheme="minorHAnsi" w:cstheme="minorHAnsi"/>
          <w:i/>
          <w:iCs/>
          <w:sz w:val="17"/>
          <w:szCs w:val="17"/>
        </w:rPr>
        <w:t xml:space="preserve"> tot het verborgen </w:t>
      </w:r>
      <w:proofErr w:type="spellStart"/>
      <w:r w:rsidRPr="00722D22">
        <w:rPr>
          <w:rFonts w:asciiTheme="minorHAnsi" w:hAnsiTheme="minorHAnsi" w:cstheme="minorHAnsi"/>
          <w:i/>
          <w:iCs/>
          <w:sz w:val="17"/>
          <w:szCs w:val="17"/>
        </w:rPr>
        <w:t>heydendom</w:t>
      </w:r>
      <w:proofErr w:type="spellEnd"/>
      <w:r w:rsidRPr="00722D22">
        <w:rPr>
          <w:rFonts w:asciiTheme="minorHAnsi" w:hAnsiTheme="minorHAnsi" w:cstheme="minorHAnsi"/>
          <w:i/>
          <w:iCs/>
          <w:sz w:val="17"/>
          <w:szCs w:val="17"/>
        </w:rPr>
        <w:t xml:space="preserve">, ofte </w:t>
      </w:r>
      <w:proofErr w:type="spellStart"/>
      <w:r w:rsidRPr="00722D22">
        <w:rPr>
          <w:rFonts w:asciiTheme="minorHAnsi" w:hAnsiTheme="minorHAnsi" w:cstheme="minorHAnsi"/>
          <w:i/>
          <w:iCs/>
          <w:sz w:val="17"/>
          <w:szCs w:val="17"/>
        </w:rPr>
        <w:t>waerachtigh</w:t>
      </w:r>
      <w:proofErr w:type="spellEnd"/>
      <w:r w:rsidRPr="00722D22">
        <w:rPr>
          <w:rFonts w:asciiTheme="minorHAnsi" w:hAnsiTheme="minorHAnsi" w:cstheme="minorHAnsi"/>
          <w:i/>
          <w:iCs/>
          <w:sz w:val="17"/>
          <w:szCs w:val="17"/>
        </w:rPr>
        <w:t xml:space="preserve"> </w:t>
      </w:r>
      <w:proofErr w:type="spellStart"/>
      <w:r w:rsidRPr="00722D22">
        <w:rPr>
          <w:rFonts w:asciiTheme="minorHAnsi" w:hAnsiTheme="minorHAnsi" w:cstheme="minorHAnsi"/>
          <w:i/>
          <w:iCs/>
          <w:sz w:val="17"/>
          <w:szCs w:val="17"/>
        </w:rPr>
        <w:t>vertoogh</w:t>
      </w:r>
      <w:proofErr w:type="spellEnd"/>
      <w:r w:rsidRPr="00722D22">
        <w:rPr>
          <w:rFonts w:asciiTheme="minorHAnsi" w:hAnsiTheme="minorHAnsi" w:cstheme="minorHAnsi"/>
          <w:i/>
          <w:iCs/>
          <w:sz w:val="17"/>
          <w:szCs w:val="17"/>
        </w:rPr>
        <w:t xml:space="preserve"> van het leven [...] der </w:t>
      </w:r>
      <w:proofErr w:type="spellStart"/>
      <w:r w:rsidRPr="00722D22">
        <w:rPr>
          <w:rFonts w:asciiTheme="minorHAnsi" w:hAnsiTheme="minorHAnsi" w:cstheme="minorHAnsi"/>
          <w:i/>
          <w:iCs/>
          <w:sz w:val="17"/>
          <w:szCs w:val="17"/>
        </w:rPr>
        <w:t>Bramines</w:t>
      </w:r>
      <w:proofErr w:type="spellEnd"/>
      <w:r w:rsidRPr="00722D22">
        <w:rPr>
          <w:rFonts w:asciiTheme="minorHAnsi" w:hAnsiTheme="minorHAnsi" w:cstheme="minorHAnsi"/>
          <w:sz w:val="17"/>
          <w:szCs w:val="17"/>
        </w:rPr>
        <w:t>, Leiden 1651.</w:t>
      </w:r>
    </w:p>
    <w:p w14:paraId="12601640" w14:textId="77777777" w:rsidR="00C55916" w:rsidRPr="00722D22" w:rsidRDefault="00C55916" w:rsidP="00066816">
      <w:pPr>
        <w:ind w:left="284" w:hanging="284"/>
        <w:jc w:val="both"/>
        <w:textAlignment w:val="baseline"/>
        <w:rPr>
          <w:rFonts w:asciiTheme="minorHAnsi" w:hAnsiTheme="minorHAnsi" w:cstheme="minorHAnsi"/>
          <w:i/>
          <w:iCs/>
          <w:color w:val="auto"/>
          <w:sz w:val="17"/>
          <w:szCs w:val="17"/>
          <w:lang w:val="en-US" w:eastAsia="nl-NL"/>
        </w:rPr>
      </w:pPr>
      <w:r w:rsidRPr="00722D22">
        <w:rPr>
          <w:rFonts w:asciiTheme="minorHAnsi" w:hAnsiTheme="minorHAnsi" w:cstheme="minorHAnsi"/>
          <w:color w:val="auto"/>
          <w:sz w:val="17"/>
          <w:szCs w:val="17"/>
          <w:lang w:val="en-US" w:eastAsia="nl-NL"/>
        </w:rPr>
        <w:t xml:space="preserve">Russo, A., </w:t>
      </w:r>
      <w:r w:rsidRPr="00722D22">
        <w:rPr>
          <w:rFonts w:asciiTheme="minorHAnsi" w:hAnsiTheme="minorHAnsi" w:cstheme="minorHAnsi"/>
          <w:i/>
          <w:iCs/>
          <w:color w:val="auto"/>
          <w:sz w:val="17"/>
          <w:szCs w:val="17"/>
          <w:lang w:val="en-US" w:eastAsia="nl-NL"/>
        </w:rPr>
        <w:t xml:space="preserve">The Untranslatable Image: A Mestizo History of the Arts in New Spain, 1500–1600, </w:t>
      </w:r>
      <w:r w:rsidRPr="00722D22">
        <w:rPr>
          <w:rFonts w:asciiTheme="minorHAnsi" w:hAnsiTheme="minorHAnsi" w:cstheme="minorHAnsi"/>
          <w:color w:val="auto"/>
          <w:sz w:val="17"/>
          <w:szCs w:val="17"/>
          <w:lang w:val="en-US" w:eastAsia="nl-NL"/>
        </w:rPr>
        <w:t>Austin 2013.</w:t>
      </w:r>
    </w:p>
    <w:p w14:paraId="0B425864" w14:textId="77777777" w:rsidR="00C55916" w:rsidRPr="00722D22" w:rsidRDefault="00C55916" w:rsidP="00066816">
      <w:pPr>
        <w:pStyle w:val="FootnoteText"/>
        <w:ind w:left="284" w:hanging="284"/>
        <w:jc w:val="both"/>
        <w:rPr>
          <w:rFonts w:asciiTheme="minorHAnsi" w:hAnsiTheme="minorHAnsi" w:cstheme="minorHAnsi"/>
          <w:sz w:val="17"/>
          <w:szCs w:val="17"/>
          <w:lang w:val="fr-FR"/>
        </w:rPr>
      </w:pPr>
      <w:proofErr w:type="spellStart"/>
      <w:r w:rsidRPr="00722D22">
        <w:rPr>
          <w:rFonts w:asciiTheme="minorHAnsi" w:hAnsiTheme="minorHAnsi" w:cstheme="minorHAnsi"/>
          <w:sz w:val="17"/>
          <w:szCs w:val="17"/>
          <w:lang w:val="fr-FR"/>
        </w:rPr>
        <w:t>Sallmann</w:t>
      </w:r>
      <w:proofErr w:type="spellEnd"/>
      <w:r w:rsidRPr="00722D22">
        <w:rPr>
          <w:rFonts w:asciiTheme="minorHAnsi" w:hAnsiTheme="minorHAnsi" w:cstheme="minorHAnsi"/>
          <w:sz w:val="17"/>
          <w:szCs w:val="17"/>
          <w:lang w:val="fr-FR"/>
        </w:rPr>
        <w:t xml:space="preserve">, J.M., </w:t>
      </w:r>
      <w:r w:rsidRPr="00722D22">
        <w:rPr>
          <w:rFonts w:asciiTheme="minorHAnsi" w:hAnsiTheme="minorHAnsi" w:cstheme="minorHAnsi"/>
          <w:i/>
          <w:iCs/>
          <w:sz w:val="17"/>
          <w:szCs w:val="17"/>
          <w:lang w:val="fr-FR"/>
        </w:rPr>
        <w:t xml:space="preserve">Géopolitique du XVIe siècle (1490-1680), </w:t>
      </w:r>
      <w:r w:rsidRPr="00722D22">
        <w:rPr>
          <w:rFonts w:asciiTheme="minorHAnsi" w:hAnsiTheme="minorHAnsi" w:cstheme="minorHAnsi"/>
          <w:sz w:val="17"/>
          <w:szCs w:val="17"/>
          <w:lang w:val="fr-FR"/>
        </w:rPr>
        <w:t xml:space="preserve">Paris 2003. </w:t>
      </w:r>
    </w:p>
    <w:p w14:paraId="0B459E37" w14:textId="77777777" w:rsidR="00C55916" w:rsidRPr="00722D22" w:rsidRDefault="00C55916" w:rsidP="00066816">
      <w:pPr>
        <w:pStyle w:val="FootnoteText"/>
        <w:ind w:left="284" w:hanging="284"/>
        <w:jc w:val="both"/>
        <w:rPr>
          <w:rFonts w:asciiTheme="minorHAnsi" w:hAnsiTheme="minorHAnsi" w:cstheme="minorHAnsi"/>
          <w:i/>
          <w:iCs/>
          <w:sz w:val="17"/>
          <w:szCs w:val="17"/>
          <w:lang w:val="en-US"/>
        </w:rPr>
      </w:pPr>
      <w:r w:rsidRPr="00722D22">
        <w:rPr>
          <w:rFonts w:asciiTheme="minorHAnsi" w:hAnsiTheme="minorHAnsi" w:cstheme="minorHAnsi"/>
          <w:sz w:val="17"/>
          <w:szCs w:val="17"/>
          <w:lang w:val="en-US"/>
        </w:rPr>
        <w:t xml:space="preserve">Savoy, D. (ed.), </w:t>
      </w:r>
      <w:r w:rsidRPr="00722D22">
        <w:rPr>
          <w:rFonts w:asciiTheme="minorHAnsi" w:hAnsiTheme="minorHAnsi" w:cstheme="minorHAnsi"/>
          <w:i/>
          <w:iCs/>
          <w:sz w:val="17"/>
          <w:szCs w:val="17"/>
          <w:lang w:val="en-US"/>
        </w:rPr>
        <w:t>The Globalization of Renaissance Art: A Critical Review</w:t>
      </w:r>
      <w:r w:rsidRPr="00722D22">
        <w:rPr>
          <w:rFonts w:asciiTheme="minorHAnsi" w:hAnsiTheme="minorHAnsi" w:cstheme="minorHAnsi"/>
          <w:sz w:val="17"/>
          <w:szCs w:val="17"/>
          <w:lang w:val="en-US"/>
        </w:rPr>
        <w:t>, Leiden 2017.</w:t>
      </w:r>
    </w:p>
    <w:p w14:paraId="08D36C11"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Schavemaker</w:t>
      </w:r>
      <w:proofErr w:type="spellEnd"/>
      <w:r w:rsidRPr="00722D22">
        <w:rPr>
          <w:rFonts w:asciiTheme="minorHAnsi" w:hAnsiTheme="minorHAnsi" w:cstheme="minorHAnsi"/>
          <w:color w:val="auto"/>
          <w:sz w:val="17"/>
          <w:szCs w:val="17"/>
          <w:shd w:val="clear" w:color="auto" w:fill="FFFFFF"/>
          <w:lang w:val="en-US"/>
        </w:rPr>
        <w:t xml:space="preserve">, M., ‘Changing the Game: Museum Research and the Politics of Inclusivity’, in: Song </w:t>
      </w:r>
      <w:proofErr w:type="spellStart"/>
      <w:r w:rsidRPr="00722D22">
        <w:rPr>
          <w:rFonts w:asciiTheme="minorHAnsi" w:hAnsiTheme="minorHAnsi" w:cstheme="minorHAnsi"/>
          <w:color w:val="auto"/>
          <w:sz w:val="17"/>
          <w:szCs w:val="17"/>
          <w:shd w:val="clear" w:color="auto" w:fill="FFFFFF"/>
          <w:lang w:val="en-US"/>
        </w:rPr>
        <w:t>Sujong</w:t>
      </w:r>
      <w:proofErr w:type="spellEnd"/>
      <w:r w:rsidRPr="00722D22">
        <w:rPr>
          <w:rFonts w:asciiTheme="minorHAnsi" w:hAnsiTheme="minorHAnsi" w:cstheme="minorHAnsi"/>
          <w:color w:val="auto"/>
          <w:sz w:val="17"/>
          <w:szCs w:val="17"/>
          <w:shd w:val="clear" w:color="auto" w:fill="FFFFFF"/>
          <w:lang w:val="en-US"/>
        </w:rPr>
        <w:t xml:space="preserve"> &amp; Kim </w:t>
      </w:r>
      <w:proofErr w:type="spellStart"/>
      <w:r w:rsidRPr="00722D22">
        <w:rPr>
          <w:rFonts w:asciiTheme="minorHAnsi" w:hAnsiTheme="minorHAnsi" w:cstheme="minorHAnsi"/>
          <w:color w:val="auto"/>
          <w:sz w:val="17"/>
          <w:szCs w:val="17"/>
          <w:shd w:val="clear" w:color="auto" w:fill="FFFFFF"/>
          <w:lang w:val="en-US"/>
        </w:rPr>
        <w:t>Seong</w:t>
      </w:r>
      <w:proofErr w:type="spellEnd"/>
      <w:r w:rsidRPr="00722D22">
        <w:rPr>
          <w:rFonts w:asciiTheme="minorHAnsi" w:hAnsiTheme="minorHAnsi" w:cstheme="minorHAnsi"/>
          <w:color w:val="auto"/>
          <w:sz w:val="17"/>
          <w:szCs w:val="17"/>
          <w:shd w:val="clear" w:color="auto" w:fill="FFFFFF"/>
          <w:lang w:val="en-US"/>
        </w:rPr>
        <w:t xml:space="preserve"> Eun (eds.), </w:t>
      </w:r>
      <w:r w:rsidRPr="00722D22">
        <w:rPr>
          <w:rFonts w:asciiTheme="minorHAnsi" w:hAnsiTheme="minorHAnsi" w:cstheme="minorHAnsi"/>
          <w:i/>
          <w:color w:val="auto"/>
          <w:sz w:val="17"/>
          <w:szCs w:val="17"/>
          <w:shd w:val="clear" w:color="auto" w:fill="FFFFFF"/>
          <w:lang w:val="en-US"/>
        </w:rPr>
        <w:t>The Curatorial in Parallax,</w:t>
      </w:r>
      <w:r w:rsidRPr="00722D22">
        <w:rPr>
          <w:rFonts w:asciiTheme="minorHAnsi" w:hAnsiTheme="minorHAnsi" w:cstheme="minorHAnsi"/>
          <w:color w:val="auto"/>
          <w:sz w:val="17"/>
          <w:szCs w:val="17"/>
          <w:shd w:val="clear" w:color="auto" w:fill="FFFFFF"/>
          <w:lang w:val="en-US"/>
        </w:rPr>
        <w:t xml:space="preserve"> Seoul: National Museum of Modern and Contemporary Art, 2018, 89-106.</w:t>
      </w:r>
    </w:p>
    <w:p w14:paraId="31E5719D"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Schmidt, B., ‘Form, Meaning, Furniture: On Exotic Things, Mediated Meanings, and Material Practices in Early Modern Europe’, in: A. </w:t>
      </w:r>
      <w:proofErr w:type="spellStart"/>
      <w:r w:rsidRPr="00722D22">
        <w:rPr>
          <w:rFonts w:asciiTheme="minorHAnsi" w:hAnsiTheme="minorHAnsi" w:cstheme="minorHAnsi"/>
          <w:color w:val="auto"/>
          <w:sz w:val="17"/>
          <w:szCs w:val="17"/>
          <w:lang w:val="en-US"/>
        </w:rPr>
        <w:t>Brendecke</w:t>
      </w:r>
      <w:proofErr w:type="spellEnd"/>
      <w:r w:rsidRPr="00722D22">
        <w:rPr>
          <w:rFonts w:asciiTheme="minorHAnsi" w:hAnsiTheme="minorHAnsi" w:cstheme="minorHAnsi"/>
          <w:color w:val="auto"/>
          <w:sz w:val="17"/>
          <w:szCs w:val="17"/>
          <w:lang w:val="en-US"/>
        </w:rPr>
        <w:t xml:space="preserve"> (ed.) </w:t>
      </w:r>
      <w:proofErr w:type="spellStart"/>
      <w:r w:rsidRPr="00722D22">
        <w:rPr>
          <w:rFonts w:asciiTheme="minorHAnsi" w:hAnsiTheme="minorHAnsi" w:cstheme="minorHAnsi"/>
          <w:i/>
          <w:iCs/>
          <w:color w:val="auto"/>
          <w:sz w:val="17"/>
          <w:szCs w:val="17"/>
          <w:lang w:val="en-US"/>
        </w:rPr>
        <w:t>Praktiken</w:t>
      </w:r>
      <w:proofErr w:type="spellEnd"/>
      <w:r w:rsidRPr="00722D22">
        <w:rPr>
          <w:rFonts w:asciiTheme="minorHAnsi" w:hAnsiTheme="minorHAnsi" w:cstheme="minorHAnsi"/>
          <w:i/>
          <w:iCs/>
          <w:color w:val="auto"/>
          <w:sz w:val="17"/>
          <w:szCs w:val="17"/>
          <w:lang w:val="en-US"/>
        </w:rPr>
        <w:t xml:space="preserve"> der </w:t>
      </w:r>
      <w:proofErr w:type="spellStart"/>
      <w:r w:rsidRPr="00722D22">
        <w:rPr>
          <w:rFonts w:asciiTheme="minorHAnsi" w:hAnsiTheme="minorHAnsi" w:cstheme="minorHAnsi"/>
          <w:i/>
          <w:iCs/>
          <w:color w:val="auto"/>
          <w:sz w:val="17"/>
          <w:szCs w:val="17"/>
          <w:lang w:val="en-US"/>
        </w:rPr>
        <w:t>Frühen</w:t>
      </w:r>
      <w:proofErr w:type="spellEnd"/>
      <w:r w:rsidRPr="00722D22">
        <w:rPr>
          <w:rFonts w:asciiTheme="minorHAnsi" w:hAnsiTheme="minorHAnsi" w:cstheme="minorHAnsi"/>
          <w:i/>
          <w:iCs/>
          <w:color w:val="auto"/>
          <w:sz w:val="17"/>
          <w:szCs w:val="17"/>
          <w:lang w:val="en-US"/>
        </w:rPr>
        <w:t xml:space="preserve"> </w:t>
      </w:r>
      <w:proofErr w:type="spellStart"/>
      <w:r w:rsidRPr="00722D22">
        <w:rPr>
          <w:rFonts w:asciiTheme="minorHAnsi" w:hAnsiTheme="minorHAnsi" w:cstheme="minorHAnsi"/>
          <w:i/>
          <w:iCs/>
          <w:color w:val="auto"/>
          <w:sz w:val="17"/>
          <w:szCs w:val="17"/>
          <w:lang w:val="en-US"/>
        </w:rPr>
        <w:t>Neuzeit</w:t>
      </w:r>
      <w:proofErr w:type="spellEnd"/>
      <w:r w:rsidRPr="00722D22">
        <w:rPr>
          <w:rFonts w:asciiTheme="minorHAnsi" w:hAnsiTheme="minorHAnsi" w:cstheme="minorHAnsi"/>
          <w:i/>
          <w:iCs/>
          <w:color w:val="auto"/>
          <w:sz w:val="17"/>
          <w:szCs w:val="17"/>
          <w:lang w:val="en-US"/>
        </w:rPr>
        <w:t xml:space="preserve">: </w:t>
      </w:r>
      <w:proofErr w:type="spellStart"/>
      <w:r w:rsidRPr="00722D22">
        <w:rPr>
          <w:rFonts w:asciiTheme="minorHAnsi" w:hAnsiTheme="minorHAnsi" w:cstheme="minorHAnsi"/>
          <w:i/>
          <w:iCs/>
          <w:color w:val="auto"/>
          <w:sz w:val="17"/>
          <w:szCs w:val="17"/>
          <w:lang w:val="en-US"/>
        </w:rPr>
        <w:t>Akteure</w:t>
      </w:r>
      <w:proofErr w:type="spellEnd"/>
      <w:r w:rsidRPr="00722D22">
        <w:rPr>
          <w:rFonts w:asciiTheme="minorHAnsi" w:hAnsiTheme="minorHAnsi" w:cstheme="minorHAnsi"/>
          <w:i/>
          <w:iCs/>
          <w:color w:val="auto"/>
          <w:sz w:val="17"/>
          <w:szCs w:val="17"/>
          <w:lang w:val="en-US"/>
        </w:rPr>
        <w:t>–</w:t>
      </w:r>
      <w:proofErr w:type="spellStart"/>
      <w:r w:rsidRPr="00722D22">
        <w:rPr>
          <w:rFonts w:asciiTheme="minorHAnsi" w:hAnsiTheme="minorHAnsi" w:cstheme="minorHAnsi"/>
          <w:i/>
          <w:iCs/>
          <w:color w:val="auto"/>
          <w:sz w:val="17"/>
          <w:szCs w:val="17"/>
          <w:lang w:val="en-US"/>
        </w:rPr>
        <w:t>Handlungen</w:t>
      </w:r>
      <w:proofErr w:type="spellEnd"/>
      <w:r w:rsidRPr="00722D22">
        <w:rPr>
          <w:rFonts w:asciiTheme="minorHAnsi" w:hAnsiTheme="minorHAnsi" w:cstheme="minorHAnsi"/>
          <w:i/>
          <w:iCs/>
          <w:color w:val="auto"/>
          <w:sz w:val="17"/>
          <w:szCs w:val="17"/>
          <w:lang w:val="en-US"/>
        </w:rPr>
        <w:t>–</w:t>
      </w:r>
      <w:proofErr w:type="spellStart"/>
      <w:r w:rsidRPr="00722D22">
        <w:rPr>
          <w:rFonts w:asciiTheme="minorHAnsi" w:hAnsiTheme="minorHAnsi" w:cstheme="minorHAnsi"/>
          <w:i/>
          <w:iCs/>
          <w:color w:val="auto"/>
          <w:sz w:val="17"/>
          <w:szCs w:val="17"/>
          <w:lang w:val="en-US"/>
        </w:rPr>
        <w:t>Artefakte</w:t>
      </w:r>
      <w:proofErr w:type="spellEnd"/>
      <w:r w:rsidRPr="00722D22">
        <w:rPr>
          <w:rFonts w:asciiTheme="minorHAnsi" w:hAnsiTheme="minorHAnsi" w:cstheme="minorHAnsi"/>
          <w:color w:val="auto"/>
          <w:sz w:val="17"/>
          <w:szCs w:val="17"/>
          <w:lang w:val="en-US"/>
        </w:rPr>
        <w:t>, Vienna etc. 2015, 274-291/</w:t>
      </w:r>
    </w:p>
    <w:p w14:paraId="4A4458AB"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Schmidt, B., </w:t>
      </w:r>
      <w:r w:rsidRPr="00722D22">
        <w:rPr>
          <w:rFonts w:asciiTheme="minorHAnsi" w:hAnsiTheme="minorHAnsi" w:cstheme="minorHAnsi"/>
          <w:i/>
          <w:color w:val="auto"/>
          <w:sz w:val="17"/>
          <w:szCs w:val="17"/>
          <w:shd w:val="clear" w:color="auto" w:fill="FFFFFF"/>
          <w:lang w:val="en-US"/>
        </w:rPr>
        <w:t>Inventing Exoticism: Geography, Globalism, and Europe’s Early Modern World</w:t>
      </w:r>
      <w:r w:rsidRPr="00722D22">
        <w:rPr>
          <w:rFonts w:asciiTheme="minorHAnsi" w:hAnsiTheme="minorHAnsi" w:cstheme="minorHAnsi"/>
          <w:color w:val="auto"/>
          <w:sz w:val="17"/>
          <w:szCs w:val="17"/>
          <w:shd w:val="clear" w:color="auto" w:fill="FFFFFF"/>
          <w:lang w:val="en-US"/>
        </w:rPr>
        <w:t>, Philadelphia 2015.</w:t>
      </w:r>
    </w:p>
    <w:p w14:paraId="3B0A80A6"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Schrader, S. (ed.), </w:t>
      </w:r>
      <w:r w:rsidRPr="00722D22">
        <w:rPr>
          <w:rFonts w:asciiTheme="minorHAnsi" w:hAnsiTheme="minorHAnsi" w:cstheme="minorHAnsi"/>
          <w:i/>
          <w:iCs/>
          <w:color w:val="auto"/>
          <w:sz w:val="17"/>
          <w:szCs w:val="17"/>
          <w:lang w:val="en-US"/>
        </w:rPr>
        <w:t>Looking East: Rubens’s Encounter with Asia</w:t>
      </w:r>
      <w:r w:rsidRPr="00722D22">
        <w:rPr>
          <w:rFonts w:asciiTheme="minorHAnsi" w:hAnsiTheme="minorHAnsi" w:cstheme="minorHAnsi"/>
          <w:color w:val="auto"/>
          <w:sz w:val="17"/>
          <w:szCs w:val="17"/>
          <w:lang w:val="en-US"/>
        </w:rPr>
        <w:t>, Los Angeles 2013.</w:t>
      </w:r>
    </w:p>
    <w:p w14:paraId="1CF622B2"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Schrader, S. (ed.), </w:t>
      </w:r>
      <w:r w:rsidRPr="00722D22">
        <w:rPr>
          <w:rFonts w:asciiTheme="minorHAnsi" w:hAnsiTheme="minorHAnsi" w:cstheme="minorHAnsi"/>
          <w:i/>
          <w:iCs/>
          <w:color w:val="auto"/>
          <w:sz w:val="17"/>
          <w:szCs w:val="17"/>
          <w:lang w:val="en-US"/>
        </w:rPr>
        <w:t>Rembrandt and the Inspiration of India</w:t>
      </w:r>
      <w:r w:rsidRPr="00722D22">
        <w:rPr>
          <w:rFonts w:asciiTheme="minorHAnsi" w:hAnsiTheme="minorHAnsi" w:cstheme="minorHAnsi"/>
          <w:color w:val="auto"/>
          <w:sz w:val="17"/>
          <w:szCs w:val="17"/>
          <w:lang w:val="en-US"/>
        </w:rPr>
        <w:t>, Los Angeles 2018.</w:t>
      </w:r>
    </w:p>
    <w:p w14:paraId="299DB798"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Silverman, R. (ed.), </w:t>
      </w:r>
      <w:r w:rsidRPr="00722D22">
        <w:rPr>
          <w:rFonts w:asciiTheme="minorHAnsi" w:hAnsiTheme="minorHAnsi" w:cstheme="minorHAnsi"/>
          <w:i/>
          <w:iCs/>
          <w:sz w:val="17"/>
          <w:szCs w:val="17"/>
          <w:lang w:val="en-US"/>
        </w:rPr>
        <w:t>Museum as Process: Translating Local and Global Knowledges</w:t>
      </w:r>
      <w:r w:rsidRPr="00722D22">
        <w:rPr>
          <w:rFonts w:asciiTheme="minorHAnsi" w:hAnsiTheme="minorHAnsi" w:cstheme="minorHAnsi"/>
          <w:sz w:val="17"/>
          <w:szCs w:val="17"/>
          <w:lang w:val="en-US"/>
        </w:rPr>
        <w:t>, London 2014.</w:t>
      </w:r>
    </w:p>
    <w:p w14:paraId="22990D26"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Simon, N., </w:t>
      </w:r>
      <w:r w:rsidRPr="00722D22">
        <w:rPr>
          <w:rFonts w:asciiTheme="minorHAnsi" w:hAnsiTheme="minorHAnsi" w:cstheme="minorHAnsi"/>
          <w:i/>
          <w:iCs/>
          <w:color w:val="auto"/>
          <w:sz w:val="17"/>
          <w:szCs w:val="17"/>
          <w:lang w:val="en-US"/>
        </w:rPr>
        <w:t>The Art of Relevance</w:t>
      </w:r>
      <w:r w:rsidRPr="00722D22">
        <w:rPr>
          <w:rFonts w:asciiTheme="minorHAnsi" w:hAnsiTheme="minorHAnsi" w:cstheme="minorHAnsi"/>
          <w:color w:val="auto"/>
          <w:sz w:val="17"/>
          <w:szCs w:val="17"/>
          <w:lang w:val="en-US"/>
        </w:rPr>
        <w:t xml:space="preserve">, Santa Cruz 2016. </w:t>
      </w:r>
    </w:p>
    <w:p w14:paraId="649A36DB" w14:textId="77777777" w:rsidR="00C55916" w:rsidRPr="00722D22" w:rsidRDefault="00C55916" w:rsidP="00066816">
      <w:pPr>
        <w:pStyle w:val="FootnoteText"/>
        <w:ind w:left="284" w:hanging="284"/>
        <w:jc w:val="both"/>
        <w:rPr>
          <w:rFonts w:asciiTheme="minorHAnsi" w:hAnsiTheme="minorHAnsi" w:cstheme="minorHAnsi"/>
          <w:sz w:val="17"/>
          <w:szCs w:val="17"/>
          <w:shd w:val="clear" w:color="auto" w:fill="FFFFFF"/>
          <w:lang w:val="de-DE"/>
        </w:rPr>
      </w:pPr>
      <w:r w:rsidRPr="00722D22">
        <w:rPr>
          <w:rFonts w:asciiTheme="minorHAnsi" w:hAnsiTheme="minorHAnsi" w:cstheme="minorHAnsi"/>
          <w:sz w:val="17"/>
          <w:szCs w:val="17"/>
          <w:lang w:val="de-DE"/>
        </w:rPr>
        <w:t xml:space="preserve">Sloterdijk, P., </w:t>
      </w:r>
      <w:r w:rsidRPr="00722D22">
        <w:rPr>
          <w:rFonts w:asciiTheme="minorHAnsi" w:hAnsiTheme="minorHAnsi" w:cstheme="minorHAnsi"/>
          <w:i/>
          <w:iCs/>
          <w:sz w:val="17"/>
          <w:szCs w:val="17"/>
          <w:shd w:val="clear" w:color="auto" w:fill="FFFFFF"/>
          <w:lang w:val="de-DE"/>
        </w:rPr>
        <w:t>Im Weltinnenraum des Kapitals: zu einer philosophischen Geschichte der terrestrischen Globalisierung</w:t>
      </w:r>
      <w:r w:rsidRPr="00722D22">
        <w:rPr>
          <w:rFonts w:asciiTheme="minorHAnsi" w:hAnsiTheme="minorHAnsi" w:cstheme="minorHAnsi"/>
          <w:sz w:val="17"/>
          <w:szCs w:val="17"/>
          <w:shd w:val="clear" w:color="auto" w:fill="FFFFFF"/>
          <w:lang w:val="de-DE"/>
        </w:rPr>
        <w:t xml:space="preserve">, Frankfurt am Main 2005. </w:t>
      </w:r>
    </w:p>
    <w:p w14:paraId="0B37576A" w14:textId="77777777" w:rsidR="00C55916" w:rsidRPr="00722D22" w:rsidRDefault="00C55916" w:rsidP="00066816">
      <w:pPr>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 xml:space="preserve">Smith, L., </w:t>
      </w:r>
      <w:r w:rsidRPr="00722D22">
        <w:rPr>
          <w:rFonts w:asciiTheme="minorHAnsi" w:hAnsiTheme="minorHAnsi" w:cstheme="minorHAnsi"/>
          <w:i/>
          <w:iCs/>
          <w:color w:val="auto"/>
          <w:sz w:val="17"/>
          <w:szCs w:val="17"/>
          <w:lang w:val="en-US"/>
        </w:rPr>
        <w:t xml:space="preserve">The Uses of Heritage, </w:t>
      </w:r>
      <w:r w:rsidRPr="00722D22">
        <w:rPr>
          <w:rFonts w:asciiTheme="minorHAnsi" w:hAnsiTheme="minorHAnsi" w:cstheme="minorHAnsi"/>
          <w:color w:val="auto"/>
          <w:sz w:val="17"/>
          <w:szCs w:val="17"/>
          <w:lang w:val="en-US"/>
        </w:rPr>
        <w:t xml:space="preserve">London 2006. </w:t>
      </w:r>
    </w:p>
    <w:p w14:paraId="6521278A"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proofErr w:type="spellStart"/>
      <w:r w:rsidRPr="00722D22">
        <w:rPr>
          <w:rFonts w:asciiTheme="minorHAnsi" w:hAnsiTheme="minorHAnsi" w:cstheme="minorHAnsi"/>
          <w:sz w:val="17"/>
          <w:szCs w:val="17"/>
          <w:lang w:val="en-US"/>
        </w:rPr>
        <w:t>Snodin</w:t>
      </w:r>
      <w:proofErr w:type="spellEnd"/>
      <w:r w:rsidRPr="00722D22">
        <w:rPr>
          <w:rFonts w:asciiTheme="minorHAnsi" w:hAnsiTheme="minorHAnsi" w:cstheme="minorHAnsi"/>
          <w:sz w:val="17"/>
          <w:szCs w:val="17"/>
          <w:lang w:val="en-US"/>
        </w:rPr>
        <w:t xml:space="preserve">, M., ‘The Baroque style’, in: M. </w:t>
      </w:r>
      <w:proofErr w:type="spellStart"/>
      <w:r w:rsidRPr="00722D22">
        <w:rPr>
          <w:rFonts w:asciiTheme="minorHAnsi" w:hAnsiTheme="minorHAnsi" w:cstheme="minorHAnsi"/>
          <w:sz w:val="17"/>
          <w:szCs w:val="17"/>
          <w:lang w:val="en-US"/>
        </w:rPr>
        <w:t>Snodin</w:t>
      </w:r>
      <w:proofErr w:type="spellEnd"/>
      <w:r w:rsidRPr="00722D22">
        <w:rPr>
          <w:rFonts w:asciiTheme="minorHAnsi" w:hAnsiTheme="minorHAnsi" w:cstheme="minorHAnsi"/>
          <w:sz w:val="17"/>
          <w:szCs w:val="17"/>
          <w:lang w:val="en-US"/>
        </w:rPr>
        <w:t xml:space="preserve"> &amp; N. Llewellyn (eds.), </w:t>
      </w:r>
      <w:r w:rsidRPr="00722D22">
        <w:rPr>
          <w:rFonts w:asciiTheme="minorHAnsi" w:hAnsiTheme="minorHAnsi" w:cstheme="minorHAnsi"/>
          <w:i/>
          <w:sz w:val="17"/>
          <w:szCs w:val="17"/>
          <w:lang w:val="en-US"/>
        </w:rPr>
        <w:t xml:space="preserve">Baroque 1620-1800: Style in the age of magnificence, </w:t>
      </w:r>
      <w:r w:rsidRPr="00722D22">
        <w:rPr>
          <w:rFonts w:asciiTheme="minorHAnsi" w:hAnsiTheme="minorHAnsi" w:cstheme="minorHAnsi"/>
          <w:sz w:val="17"/>
          <w:szCs w:val="17"/>
          <w:lang w:val="en-US"/>
        </w:rPr>
        <w:t>London 2009, 74-141.</w:t>
      </w:r>
    </w:p>
    <w:p w14:paraId="43F6D584" w14:textId="77777777" w:rsidR="00C55916" w:rsidRPr="00722D22" w:rsidRDefault="00C55916" w:rsidP="00066816">
      <w:pPr>
        <w:pStyle w:val="FootnoteText"/>
        <w:ind w:left="284" w:hanging="284"/>
        <w:contextualSpacing/>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Standaert, N., </w:t>
      </w:r>
      <w:r w:rsidRPr="00722D22">
        <w:rPr>
          <w:rFonts w:asciiTheme="minorHAnsi" w:hAnsiTheme="minorHAnsi" w:cstheme="minorHAnsi"/>
          <w:i/>
          <w:sz w:val="17"/>
          <w:szCs w:val="17"/>
          <w:lang w:val="en-US"/>
        </w:rPr>
        <w:t xml:space="preserve">An Illustrated Life of Christ Presented to the Chinese Emperor: The History of Jincheng </w:t>
      </w:r>
      <w:proofErr w:type="spellStart"/>
      <w:r w:rsidRPr="00722D22">
        <w:rPr>
          <w:rFonts w:asciiTheme="minorHAnsi" w:hAnsiTheme="minorHAnsi" w:cstheme="minorHAnsi"/>
          <w:i/>
          <w:sz w:val="17"/>
          <w:szCs w:val="17"/>
          <w:lang w:val="en-US"/>
        </w:rPr>
        <w:t>Shuxiang</w:t>
      </w:r>
      <w:proofErr w:type="spellEnd"/>
      <w:r w:rsidRPr="00722D22">
        <w:rPr>
          <w:rFonts w:asciiTheme="minorHAnsi" w:hAnsiTheme="minorHAnsi" w:cstheme="minorHAnsi"/>
          <w:i/>
          <w:sz w:val="17"/>
          <w:szCs w:val="17"/>
          <w:lang w:val="en-US"/>
        </w:rPr>
        <w:t xml:space="preserve"> (1640)</w:t>
      </w:r>
      <w:r w:rsidRPr="00722D22">
        <w:rPr>
          <w:rFonts w:asciiTheme="minorHAnsi" w:hAnsiTheme="minorHAnsi" w:cstheme="minorHAnsi"/>
          <w:sz w:val="17"/>
          <w:szCs w:val="17"/>
          <w:lang w:val="en-US"/>
        </w:rPr>
        <w:t xml:space="preserve">, </w:t>
      </w:r>
      <w:proofErr w:type="spellStart"/>
      <w:r w:rsidRPr="00722D22">
        <w:rPr>
          <w:rFonts w:asciiTheme="minorHAnsi" w:hAnsiTheme="minorHAnsi" w:cstheme="minorHAnsi"/>
          <w:sz w:val="17"/>
          <w:szCs w:val="17"/>
          <w:lang w:val="en-US"/>
        </w:rPr>
        <w:t>Nettetal</w:t>
      </w:r>
      <w:proofErr w:type="spellEnd"/>
      <w:r w:rsidRPr="00722D22">
        <w:rPr>
          <w:rFonts w:asciiTheme="minorHAnsi" w:hAnsiTheme="minorHAnsi" w:cstheme="minorHAnsi"/>
          <w:sz w:val="17"/>
          <w:szCs w:val="17"/>
          <w:lang w:val="en-US"/>
        </w:rPr>
        <w:t xml:space="preserve"> 2007.</w:t>
      </w:r>
    </w:p>
    <w:p w14:paraId="6F69F082" w14:textId="77777777" w:rsidR="00C55916" w:rsidRPr="00722D22" w:rsidRDefault="00C55916" w:rsidP="00066816">
      <w:pPr>
        <w:ind w:left="284" w:hanging="284"/>
        <w:jc w:val="both"/>
        <w:rPr>
          <w:rFonts w:asciiTheme="minorHAnsi" w:hAnsiTheme="minorHAnsi" w:cstheme="minorHAnsi"/>
          <w:color w:val="auto"/>
          <w:sz w:val="17"/>
          <w:szCs w:val="17"/>
          <w:lang w:val="en-GB"/>
        </w:rPr>
      </w:pPr>
      <w:r w:rsidRPr="00722D22">
        <w:rPr>
          <w:rFonts w:asciiTheme="minorHAnsi" w:hAnsiTheme="minorHAnsi" w:cstheme="minorHAnsi"/>
          <w:color w:val="auto"/>
          <w:sz w:val="17"/>
          <w:szCs w:val="17"/>
          <w:lang w:val="en-GB"/>
        </w:rPr>
        <w:t xml:space="preserve">Steger, M., </w:t>
      </w:r>
      <w:r w:rsidRPr="00722D22">
        <w:rPr>
          <w:rFonts w:asciiTheme="minorHAnsi" w:hAnsiTheme="minorHAnsi" w:cstheme="minorHAnsi"/>
          <w:i/>
          <w:iCs/>
          <w:color w:val="auto"/>
          <w:sz w:val="17"/>
          <w:szCs w:val="17"/>
          <w:lang w:val="en-GB"/>
        </w:rPr>
        <w:t xml:space="preserve">The Rise of the Global Imaginary: Political Ideologies from the French Revolution to the Global War on Terror, </w:t>
      </w:r>
      <w:r w:rsidRPr="00722D22">
        <w:rPr>
          <w:rFonts w:asciiTheme="minorHAnsi" w:hAnsiTheme="minorHAnsi" w:cstheme="minorHAnsi"/>
          <w:color w:val="auto"/>
          <w:sz w:val="17"/>
          <w:szCs w:val="17"/>
          <w:lang w:val="en-GB"/>
        </w:rPr>
        <w:t>Oxford 2008.</w:t>
      </w:r>
    </w:p>
    <w:p w14:paraId="4E3C96F9" w14:textId="77777777" w:rsidR="00C55916" w:rsidRPr="00722D22" w:rsidRDefault="00C55916" w:rsidP="00066816">
      <w:pPr>
        <w:ind w:left="284" w:hanging="284"/>
        <w:contextualSpacing/>
        <w:jc w:val="both"/>
        <w:rPr>
          <w:rFonts w:asciiTheme="minorHAnsi" w:hAnsiTheme="minorHAnsi" w:cstheme="minorHAnsi"/>
          <w:color w:val="auto"/>
          <w:sz w:val="17"/>
          <w:szCs w:val="17"/>
          <w:lang w:val="en-US"/>
        </w:rPr>
      </w:pPr>
      <w:proofErr w:type="spellStart"/>
      <w:r w:rsidRPr="00722D22">
        <w:rPr>
          <w:rFonts w:asciiTheme="minorHAnsi" w:hAnsiTheme="minorHAnsi" w:cstheme="minorHAnsi"/>
          <w:color w:val="auto"/>
          <w:sz w:val="17"/>
          <w:szCs w:val="17"/>
          <w:lang w:val="en-US"/>
        </w:rPr>
        <w:t>Stolte</w:t>
      </w:r>
      <w:proofErr w:type="spellEnd"/>
      <w:r w:rsidRPr="00722D22">
        <w:rPr>
          <w:rFonts w:asciiTheme="minorHAnsi" w:hAnsiTheme="minorHAnsi" w:cstheme="minorHAnsi"/>
          <w:color w:val="auto"/>
          <w:sz w:val="17"/>
          <w:szCs w:val="17"/>
          <w:lang w:val="en-US"/>
        </w:rPr>
        <w:t xml:space="preserve">, C., </w:t>
      </w:r>
      <w:r w:rsidRPr="00722D22">
        <w:rPr>
          <w:rFonts w:asciiTheme="minorHAnsi" w:hAnsiTheme="minorHAnsi" w:cstheme="minorHAnsi"/>
          <w:i/>
          <w:color w:val="auto"/>
          <w:sz w:val="17"/>
          <w:szCs w:val="17"/>
          <w:lang w:val="en-US"/>
        </w:rPr>
        <w:t xml:space="preserve">Philips Angel’s </w:t>
      </w:r>
      <w:proofErr w:type="spellStart"/>
      <w:r w:rsidRPr="00722D22">
        <w:rPr>
          <w:rFonts w:asciiTheme="minorHAnsi" w:hAnsiTheme="minorHAnsi" w:cstheme="minorHAnsi"/>
          <w:i/>
          <w:color w:val="auto"/>
          <w:sz w:val="17"/>
          <w:szCs w:val="17"/>
          <w:lang w:val="en-US"/>
        </w:rPr>
        <w:t>Deex-Autaers</w:t>
      </w:r>
      <w:proofErr w:type="spellEnd"/>
      <w:r w:rsidRPr="00722D22">
        <w:rPr>
          <w:rFonts w:asciiTheme="minorHAnsi" w:hAnsiTheme="minorHAnsi" w:cstheme="minorHAnsi"/>
          <w:i/>
          <w:color w:val="auto"/>
          <w:sz w:val="17"/>
          <w:szCs w:val="17"/>
          <w:lang w:val="en-US"/>
        </w:rPr>
        <w:t xml:space="preserve">: </w:t>
      </w:r>
      <w:proofErr w:type="spellStart"/>
      <w:r w:rsidRPr="00722D22">
        <w:rPr>
          <w:rFonts w:asciiTheme="minorHAnsi" w:hAnsiTheme="minorHAnsi" w:cstheme="minorHAnsi"/>
          <w:i/>
          <w:iCs/>
          <w:color w:val="auto"/>
          <w:sz w:val="17"/>
          <w:szCs w:val="17"/>
          <w:lang w:val="en-US"/>
        </w:rPr>
        <w:t>Vaiṣṇava</w:t>
      </w:r>
      <w:proofErr w:type="spellEnd"/>
      <w:r w:rsidRPr="00722D22">
        <w:rPr>
          <w:rFonts w:asciiTheme="minorHAnsi" w:hAnsiTheme="minorHAnsi" w:cstheme="minorHAnsi"/>
          <w:i/>
          <w:iCs/>
          <w:color w:val="auto"/>
          <w:sz w:val="17"/>
          <w:szCs w:val="17"/>
          <w:lang w:val="en-US"/>
        </w:rPr>
        <w:t xml:space="preserve"> Mythology from Manuscript to Book Market in the Context of the Dutch East India Company</w:t>
      </w:r>
      <w:r w:rsidRPr="00722D22">
        <w:rPr>
          <w:rFonts w:asciiTheme="minorHAnsi" w:hAnsiTheme="minorHAnsi" w:cstheme="minorHAnsi"/>
          <w:iCs/>
          <w:color w:val="auto"/>
          <w:sz w:val="17"/>
          <w:szCs w:val="17"/>
          <w:lang w:val="en-US"/>
        </w:rPr>
        <w:t>, New Delhi 2012.</w:t>
      </w:r>
    </w:p>
    <w:p w14:paraId="0578B018" w14:textId="77777777" w:rsidR="00C55916" w:rsidRPr="00722D22" w:rsidRDefault="00C55916" w:rsidP="00066816">
      <w:pPr>
        <w:ind w:left="284" w:hanging="284"/>
        <w:jc w:val="both"/>
        <w:rPr>
          <w:rFonts w:asciiTheme="minorHAnsi" w:hAnsiTheme="minorHAnsi" w:cstheme="minorHAnsi"/>
          <w:color w:val="auto"/>
          <w:sz w:val="17"/>
          <w:szCs w:val="17"/>
          <w:lang w:val="en-GB"/>
        </w:rPr>
      </w:pPr>
      <w:r w:rsidRPr="00722D22">
        <w:rPr>
          <w:rFonts w:asciiTheme="minorHAnsi" w:hAnsiTheme="minorHAnsi" w:cstheme="minorHAnsi"/>
          <w:color w:val="auto"/>
          <w:sz w:val="17"/>
          <w:szCs w:val="17"/>
          <w:lang w:val="en-US"/>
        </w:rPr>
        <w:t xml:space="preserve">Stott, A., </w:t>
      </w:r>
      <w:r w:rsidRPr="00722D22">
        <w:rPr>
          <w:rFonts w:asciiTheme="minorHAnsi" w:hAnsiTheme="minorHAnsi" w:cstheme="minorHAnsi"/>
          <w:i/>
          <w:iCs/>
          <w:color w:val="auto"/>
          <w:sz w:val="17"/>
          <w:szCs w:val="17"/>
          <w:lang w:val="en-US"/>
        </w:rPr>
        <w:t xml:space="preserve">Holland Mania: The Unknown Dutch Period in American Art and Culture, </w:t>
      </w:r>
      <w:r w:rsidRPr="00722D22">
        <w:rPr>
          <w:rFonts w:asciiTheme="minorHAnsi" w:hAnsiTheme="minorHAnsi" w:cstheme="minorHAnsi"/>
          <w:color w:val="auto"/>
          <w:sz w:val="17"/>
          <w:szCs w:val="17"/>
          <w:lang w:val="en-US"/>
        </w:rPr>
        <w:t>New York 1998.</w:t>
      </w:r>
    </w:p>
    <w:p w14:paraId="02082FD6"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bookmarkStart w:id="6" w:name="_Hlk47607394"/>
      <w:r w:rsidRPr="00722D22">
        <w:rPr>
          <w:rFonts w:asciiTheme="minorHAnsi" w:hAnsiTheme="minorHAnsi" w:cstheme="minorHAnsi"/>
          <w:sz w:val="17"/>
          <w:szCs w:val="17"/>
          <w:lang w:val="en-US"/>
        </w:rPr>
        <w:t xml:space="preserve">Subrahmanyam, S., ‘On World Historians in the Sixteenth Century’, </w:t>
      </w:r>
      <w:r w:rsidRPr="00722D22">
        <w:rPr>
          <w:rFonts w:asciiTheme="minorHAnsi" w:hAnsiTheme="minorHAnsi" w:cstheme="minorHAnsi"/>
          <w:i/>
          <w:sz w:val="17"/>
          <w:szCs w:val="17"/>
          <w:lang w:val="en-US"/>
        </w:rPr>
        <w:t>Representations</w:t>
      </w:r>
      <w:r w:rsidRPr="00722D22">
        <w:rPr>
          <w:rFonts w:asciiTheme="minorHAnsi" w:hAnsiTheme="minorHAnsi" w:cstheme="minorHAnsi"/>
          <w:sz w:val="17"/>
          <w:szCs w:val="17"/>
          <w:lang w:val="en-US"/>
        </w:rPr>
        <w:t xml:space="preserve"> 91 (2005), 26-57.</w:t>
      </w:r>
    </w:p>
    <w:bookmarkEnd w:id="6"/>
    <w:p w14:paraId="0F1FD12E"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Subrahmanyam, S., </w:t>
      </w:r>
      <w:r w:rsidRPr="00722D22">
        <w:rPr>
          <w:rFonts w:asciiTheme="minorHAnsi" w:hAnsiTheme="minorHAnsi" w:cstheme="minorHAnsi"/>
          <w:i/>
          <w:iCs/>
          <w:sz w:val="17"/>
          <w:szCs w:val="17"/>
          <w:lang w:val="en-US"/>
        </w:rPr>
        <w:t xml:space="preserve">From Tagus to the Ganges: Explorations in Connected History, </w:t>
      </w:r>
      <w:r w:rsidRPr="00722D22">
        <w:rPr>
          <w:rFonts w:asciiTheme="minorHAnsi" w:hAnsiTheme="minorHAnsi" w:cstheme="minorHAnsi"/>
          <w:sz w:val="17"/>
          <w:szCs w:val="17"/>
          <w:lang w:val="en-US"/>
        </w:rPr>
        <w:t xml:space="preserve">Oxford 2012. </w:t>
      </w:r>
    </w:p>
    <w:p w14:paraId="52A87A2C"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Sutton, E.A., </w:t>
      </w:r>
      <w:r w:rsidRPr="00722D22">
        <w:rPr>
          <w:rFonts w:asciiTheme="minorHAnsi" w:hAnsiTheme="minorHAnsi" w:cstheme="minorHAnsi"/>
          <w:i/>
          <w:color w:val="auto"/>
          <w:sz w:val="17"/>
          <w:szCs w:val="17"/>
          <w:shd w:val="clear" w:color="auto" w:fill="FFFFFF"/>
          <w:lang w:val="en-US"/>
        </w:rPr>
        <w:t xml:space="preserve">Capitalism and Cartography in the Dutch Golden Age, </w:t>
      </w:r>
      <w:r w:rsidRPr="00722D22">
        <w:rPr>
          <w:rFonts w:asciiTheme="minorHAnsi" w:hAnsiTheme="minorHAnsi" w:cstheme="minorHAnsi"/>
          <w:color w:val="auto"/>
          <w:sz w:val="17"/>
          <w:szCs w:val="17"/>
          <w:shd w:val="clear" w:color="auto" w:fill="FFFFFF"/>
          <w:lang w:val="en-US"/>
        </w:rPr>
        <w:t>Chicago 2015.</w:t>
      </w:r>
    </w:p>
    <w:p w14:paraId="2463DE20" w14:textId="77777777" w:rsidR="00C55916" w:rsidRPr="001F2D2A" w:rsidRDefault="00C55916" w:rsidP="00066816">
      <w:pPr>
        <w:pStyle w:val="EndnoteText"/>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lastRenderedPageBreak/>
        <w:t>Suzuki, H., ‘</w:t>
      </w:r>
      <w:proofErr w:type="spellStart"/>
      <w:r w:rsidRPr="00722D22">
        <w:rPr>
          <w:rFonts w:asciiTheme="minorHAnsi" w:hAnsiTheme="minorHAnsi" w:cstheme="minorHAnsi"/>
          <w:color w:val="auto"/>
          <w:sz w:val="17"/>
          <w:szCs w:val="17"/>
          <w:lang w:val="en-US"/>
        </w:rPr>
        <w:t>Kaiiki</w:t>
      </w:r>
      <w:proofErr w:type="spellEnd"/>
      <w:r w:rsidRPr="00722D22">
        <w:rPr>
          <w:rFonts w:asciiTheme="minorHAnsi" w:hAnsiTheme="minorHAnsi" w:cstheme="minorHAnsi"/>
          <w:color w:val="auto"/>
          <w:sz w:val="17"/>
          <w:szCs w:val="17"/>
          <w:lang w:val="en-US"/>
        </w:rPr>
        <w:t xml:space="preserve">-Shi and </w:t>
      </w:r>
      <w:r w:rsidRPr="001F2D2A">
        <w:rPr>
          <w:rFonts w:asciiTheme="minorHAnsi" w:hAnsiTheme="minorHAnsi" w:cstheme="minorHAnsi"/>
          <w:color w:val="auto"/>
          <w:sz w:val="17"/>
          <w:szCs w:val="17"/>
          <w:lang w:val="en-US"/>
        </w:rPr>
        <w:t xml:space="preserve">World/Global History: A Japanese Perspective’, in: M. Pérez García &amp; L. De Sousa (eds.), </w:t>
      </w:r>
      <w:r w:rsidRPr="001F2D2A">
        <w:rPr>
          <w:rFonts w:asciiTheme="minorHAnsi" w:hAnsiTheme="minorHAnsi" w:cstheme="minorHAnsi"/>
          <w:i/>
          <w:iCs/>
          <w:color w:val="auto"/>
          <w:sz w:val="17"/>
          <w:szCs w:val="17"/>
          <w:lang w:val="en-US"/>
        </w:rPr>
        <w:t>Global History and New Polycentric Approaches: Europe, Asia and the Americas in a World Network System,</w:t>
      </w:r>
      <w:r w:rsidRPr="001F2D2A">
        <w:rPr>
          <w:rFonts w:asciiTheme="minorHAnsi" w:hAnsiTheme="minorHAnsi" w:cstheme="minorHAnsi"/>
          <w:color w:val="auto"/>
          <w:sz w:val="17"/>
          <w:szCs w:val="17"/>
          <w:lang w:val="en-US"/>
        </w:rPr>
        <w:t xml:space="preserve"> ed (Basingstoke: Palgrave, 2018), 119-133 </w:t>
      </w:r>
    </w:p>
    <w:p w14:paraId="264D39EF" w14:textId="77777777" w:rsidR="00C55916" w:rsidRPr="001F2D2A" w:rsidRDefault="00C55916" w:rsidP="00066816">
      <w:pPr>
        <w:pStyle w:val="EndnoteText"/>
        <w:ind w:left="284" w:hanging="284"/>
        <w:jc w:val="both"/>
        <w:rPr>
          <w:rFonts w:asciiTheme="minorHAnsi" w:hAnsiTheme="minorHAnsi" w:cstheme="minorHAnsi"/>
          <w:color w:val="auto"/>
          <w:sz w:val="17"/>
          <w:szCs w:val="17"/>
          <w:lang w:val="en-US"/>
        </w:rPr>
      </w:pPr>
      <w:r w:rsidRPr="001F2D2A">
        <w:rPr>
          <w:rFonts w:asciiTheme="minorHAnsi" w:hAnsiTheme="minorHAnsi" w:cstheme="minorHAnsi"/>
          <w:color w:val="auto"/>
          <w:sz w:val="17"/>
          <w:szCs w:val="17"/>
          <w:lang w:val="en-US"/>
        </w:rPr>
        <w:t xml:space="preserve">Swan C., ‘Lost in Translation: Exoticism in Early Modern Holland’, in: A. Langer (ed.), </w:t>
      </w:r>
      <w:r w:rsidRPr="001F2D2A">
        <w:rPr>
          <w:rFonts w:asciiTheme="minorHAnsi" w:hAnsiTheme="minorHAnsi" w:cstheme="minorHAnsi"/>
          <w:i/>
          <w:color w:val="auto"/>
          <w:sz w:val="17"/>
          <w:szCs w:val="17"/>
          <w:lang w:val="en-US"/>
        </w:rPr>
        <w:t xml:space="preserve">The Persian-European Dialogue in Seventeenth-Century Art and Contemporary Art of Teheran, </w:t>
      </w:r>
      <w:r w:rsidRPr="001F2D2A">
        <w:rPr>
          <w:rFonts w:asciiTheme="minorHAnsi" w:hAnsiTheme="minorHAnsi" w:cstheme="minorHAnsi"/>
          <w:color w:val="auto"/>
          <w:sz w:val="17"/>
          <w:szCs w:val="17"/>
          <w:lang w:val="en-US"/>
        </w:rPr>
        <w:t>Zürich 2013, 100-117.</w:t>
      </w:r>
    </w:p>
    <w:p w14:paraId="3BAFA3E0" w14:textId="77777777" w:rsidR="00C55916" w:rsidRPr="001F2D2A" w:rsidRDefault="00C55916" w:rsidP="00C55916">
      <w:pPr>
        <w:ind w:left="284" w:hanging="284"/>
        <w:jc w:val="both"/>
        <w:textAlignment w:val="baseline"/>
        <w:rPr>
          <w:rFonts w:asciiTheme="minorHAnsi" w:hAnsiTheme="minorHAnsi" w:cstheme="minorHAnsi"/>
          <w:i/>
          <w:iCs/>
          <w:color w:val="auto"/>
          <w:sz w:val="17"/>
          <w:szCs w:val="17"/>
          <w:lang w:val="en-US"/>
        </w:rPr>
      </w:pPr>
      <w:r w:rsidRPr="001F2D2A">
        <w:rPr>
          <w:rFonts w:asciiTheme="minorHAnsi" w:hAnsiTheme="minorHAnsi" w:cstheme="minorHAnsi"/>
          <w:color w:val="auto"/>
          <w:sz w:val="17"/>
          <w:szCs w:val="17"/>
          <w:lang w:val="en-US"/>
        </w:rPr>
        <w:t>Swan, C., ‘Fortunes at Sea: Mediated Goods and Dutch Trade, Circa 1600’, in: L.</w:t>
      </w:r>
      <w:r w:rsidRPr="001F2D2A">
        <w:rPr>
          <w:rFonts w:asciiTheme="minorHAnsi" w:hAnsiTheme="minorHAnsi" w:cstheme="minorHAnsi"/>
          <w:i/>
          <w:iCs/>
          <w:color w:val="auto"/>
          <w:sz w:val="17"/>
          <w:szCs w:val="17"/>
          <w:lang w:val="en-US"/>
        </w:rPr>
        <w:t xml:space="preserve"> </w:t>
      </w:r>
      <w:r w:rsidRPr="001F2D2A">
        <w:rPr>
          <w:rFonts w:asciiTheme="minorHAnsi" w:hAnsiTheme="minorHAnsi" w:cstheme="minorHAnsi"/>
          <w:color w:val="auto"/>
          <w:sz w:val="17"/>
          <w:szCs w:val="17"/>
          <w:lang w:val="en-US"/>
        </w:rPr>
        <w:t xml:space="preserve">Burkart, S. </w:t>
      </w:r>
      <w:proofErr w:type="spellStart"/>
      <w:r w:rsidRPr="001F2D2A">
        <w:rPr>
          <w:rFonts w:asciiTheme="minorHAnsi" w:hAnsiTheme="minorHAnsi" w:cstheme="minorHAnsi"/>
          <w:color w:val="auto"/>
          <w:sz w:val="17"/>
          <w:szCs w:val="17"/>
          <w:lang w:val="en-US"/>
        </w:rPr>
        <w:t>Burghartz</w:t>
      </w:r>
      <w:proofErr w:type="spellEnd"/>
      <w:r w:rsidRPr="001F2D2A">
        <w:rPr>
          <w:rFonts w:asciiTheme="minorHAnsi" w:hAnsiTheme="minorHAnsi" w:cstheme="minorHAnsi"/>
          <w:color w:val="auto"/>
          <w:sz w:val="17"/>
          <w:szCs w:val="17"/>
          <w:lang w:val="en-US"/>
        </w:rPr>
        <w:t xml:space="preserve"> &amp; C. </w:t>
      </w:r>
      <w:proofErr w:type="spellStart"/>
      <w:r w:rsidRPr="001F2D2A">
        <w:rPr>
          <w:rFonts w:asciiTheme="minorHAnsi" w:hAnsiTheme="minorHAnsi" w:cstheme="minorHAnsi"/>
          <w:color w:val="auto"/>
          <w:sz w:val="17"/>
          <w:szCs w:val="17"/>
          <w:lang w:val="en-US"/>
        </w:rPr>
        <w:t>Göttler</w:t>
      </w:r>
      <w:proofErr w:type="spellEnd"/>
      <w:r w:rsidRPr="001F2D2A">
        <w:rPr>
          <w:rFonts w:asciiTheme="minorHAnsi" w:hAnsiTheme="minorHAnsi" w:cstheme="minorHAnsi"/>
          <w:color w:val="auto"/>
          <w:sz w:val="17"/>
          <w:szCs w:val="17"/>
          <w:lang w:val="en-US"/>
        </w:rPr>
        <w:t xml:space="preserve"> (eds.), </w:t>
      </w:r>
      <w:r w:rsidRPr="001F2D2A">
        <w:rPr>
          <w:rFonts w:asciiTheme="minorHAnsi" w:hAnsiTheme="minorHAnsi" w:cstheme="minorHAnsi"/>
          <w:i/>
          <w:iCs/>
          <w:color w:val="auto"/>
          <w:sz w:val="17"/>
          <w:szCs w:val="17"/>
          <w:lang w:val="en-US"/>
        </w:rPr>
        <w:t xml:space="preserve">Sites of Mediation: Connected Histories of Places, Processes, and Objects in Europe and Beyond, 1450-1650, </w:t>
      </w:r>
      <w:r w:rsidRPr="001F2D2A">
        <w:rPr>
          <w:rFonts w:asciiTheme="minorHAnsi" w:hAnsiTheme="minorHAnsi" w:cstheme="minorHAnsi"/>
          <w:color w:val="auto"/>
          <w:sz w:val="17"/>
          <w:szCs w:val="17"/>
          <w:lang w:val="en-US"/>
        </w:rPr>
        <w:t>Leiden 2016, 373-405.</w:t>
      </w:r>
    </w:p>
    <w:p w14:paraId="7BB44429" w14:textId="72974A8F" w:rsidR="00C55916" w:rsidRPr="001F2D2A" w:rsidRDefault="00C55916" w:rsidP="00066816">
      <w:pPr>
        <w:ind w:left="284" w:hanging="284"/>
        <w:jc w:val="both"/>
        <w:textAlignment w:val="baseline"/>
        <w:rPr>
          <w:rFonts w:asciiTheme="minorHAnsi" w:hAnsiTheme="minorHAnsi" w:cstheme="minorHAnsi"/>
          <w:color w:val="auto"/>
          <w:sz w:val="17"/>
          <w:szCs w:val="17"/>
          <w:lang w:val="en-US"/>
        </w:rPr>
      </w:pPr>
      <w:r w:rsidRPr="001F2D2A">
        <w:rPr>
          <w:rFonts w:asciiTheme="minorHAnsi" w:hAnsiTheme="minorHAnsi" w:cstheme="minorHAnsi"/>
          <w:color w:val="auto"/>
          <w:sz w:val="17"/>
          <w:szCs w:val="17"/>
          <w:lang w:val="en-US"/>
        </w:rPr>
        <w:t xml:space="preserve">Swan, C., ‘Dutch Diplomacy and Trade in </w:t>
      </w:r>
      <w:proofErr w:type="spellStart"/>
      <w:r w:rsidRPr="001F2D2A">
        <w:rPr>
          <w:rFonts w:asciiTheme="minorHAnsi" w:hAnsiTheme="minorHAnsi" w:cstheme="minorHAnsi"/>
          <w:color w:val="auto"/>
          <w:sz w:val="17"/>
          <w:szCs w:val="17"/>
          <w:lang w:val="en-US"/>
        </w:rPr>
        <w:t>Rariteyten</w:t>
      </w:r>
      <w:proofErr w:type="spellEnd"/>
      <w:r w:rsidRPr="001F2D2A">
        <w:rPr>
          <w:rFonts w:asciiTheme="minorHAnsi" w:hAnsiTheme="minorHAnsi" w:cstheme="minorHAnsi"/>
          <w:color w:val="auto"/>
          <w:sz w:val="17"/>
          <w:szCs w:val="17"/>
          <w:lang w:val="en-US"/>
        </w:rPr>
        <w:t xml:space="preserve">: Episodes in the History of Material Culture of the Dutch Republic’, in:  Z. </w:t>
      </w:r>
      <w:proofErr w:type="spellStart"/>
      <w:r w:rsidRPr="001F2D2A">
        <w:rPr>
          <w:rFonts w:asciiTheme="minorHAnsi" w:hAnsiTheme="minorHAnsi" w:cstheme="minorHAnsi"/>
          <w:color w:val="auto"/>
          <w:sz w:val="17"/>
          <w:szCs w:val="17"/>
          <w:lang w:val="en-US"/>
        </w:rPr>
        <w:t>Biedermann</w:t>
      </w:r>
      <w:proofErr w:type="spellEnd"/>
      <w:r w:rsidRPr="001F2D2A">
        <w:rPr>
          <w:rFonts w:asciiTheme="minorHAnsi" w:hAnsiTheme="minorHAnsi" w:cstheme="minorHAnsi"/>
          <w:color w:val="auto"/>
          <w:sz w:val="17"/>
          <w:szCs w:val="17"/>
          <w:lang w:val="en-US"/>
        </w:rPr>
        <w:t xml:space="preserve">, A. Gerritsen &amp; G. </w:t>
      </w:r>
      <w:proofErr w:type="spellStart"/>
      <w:r w:rsidRPr="001F2D2A">
        <w:rPr>
          <w:rFonts w:asciiTheme="minorHAnsi" w:hAnsiTheme="minorHAnsi" w:cstheme="minorHAnsi"/>
          <w:color w:val="auto"/>
          <w:sz w:val="17"/>
          <w:szCs w:val="17"/>
          <w:lang w:val="en-US"/>
        </w:rPr>
        <w:t>Riello</w:t>
      </w:r>
      <w:proofErr w:type="spellEnd"/>
      <w:r w:rsidRPr="001F2D2A">
        <w:rPr>
          <w:rFonts w:asciiTheme="minorHAnsi" w:hAnsiTheme="minorHAnsi" w:cstheme="minorHAnsi"/>
          <w:color w:val="auto"/>
          <w:sz w:val="17"/>
          <w:szCs w:val="17"/>
          <w:lang w:val="en-US"/>
        </w:rPr>
        <w:t xml:space="preserve"> (eds.),</w:t>
      </w:r>
      <w:r w:rsidRPr="001F2D2A">
        <w:rPr>
          <w:rFonts w:asciiTheme="minorHAnsi" w:hAnsiTheme="minorHAnsi" w:cstheme="minorHAnsi"/>
          <w:i/>
          <w:iCs/>
          <w:color w:val="auto"/>
          <w:sz w:val="17"/>
          <w:szCs w:val="17"/>
          <w:lang w:val="en-US"/>
        </w:rPr>
        <w:t xml:space="preserve"> Global Gifts: The Material Culture of Diplomacy in Early Modern Eurasia</w:t>
      </w:r>
      <w:r w:rsidRPr="001F2D2A">
        <w:rPr>
          <w:rFonts w:asciiTheme="minorHAnsi" w:hAnsiTheme="minorHAnsi" w:cstheme="minorHAnsi"/>
          <w:color w:val="auto"/>
          <w:sz w:val="17"/>
          <w:szCs w:val="17"/>
          <w:lang w:val="en-US"/>
        </w:rPr>
        <w:t>, Cambridge 2017, 171-197.</w:t>
      </w:r>
    </w:p>
    <w:p w14:paraId="1448E2AA" w14:textId="77777777" w:rsidR="001F2D2A" w:rsidRPr="001F2D2A" w:rsidRDefault="00E16CB8" w:rsidP="00066816">
      <w:pPr>
        <w:ind w:left="284" w:hanging="284"/>
        <w:jc w:val="both"/>
        <w:rPr>
          <w:rFonts w:eastAsia="Calibri"/>
          <w:color w:val="auto"/>
          <w:sz w:val="17"/>
          <w:szCs w:val="17"/>
          <w:lang w:val="en-US" w:eastAsia="nl-NL"/>
        </w:rPr>
      </w:pPr>
      <w:r w:rsidRPr="001F2D2A">
        <w:rPr>
          <w:rFonts w:eastAsia="Calibri"/>
          <w:color w:val="auto"/>
          <w:sz w:val="17"/>
          <w:szCs w:val="17"/>
          <w:lang w:val="en-US" w:eastAsia="nl-NL"/>
        </w:rPr>
        <w:t xml:space="preserve">Swan, C., </w:t>
      </w:r>
      <w:r w:rsidRPr="001F2D2A">
        <w:rPr>
          <w:rFonts w:eastAsia="Calibri"/>
          <w:i/>
          <w:iCs/>
          <w:color w:val="auto"/>
          <w:sz w:val="17"/>
          <w:szCs w:val="17"/>
          <w:lang w:val="en-US" w:eastAsia="nl-NL"/>
        </w:rPr>
        <w:t xml:space="preserve">Rarities of These Lands: Art, Trade, and Diplomacy in the Dutch Republic, </w:t>
      </w:r>
      <w:r w:rsidRPr="001F2D2A">
        <w:rPr>
          <w:rFonts w:eastAsia="Calibri"/>
          <w:color w:val="auto"/>
          <w:sz w:val="17"/>
          <w:szCs w:val="17"/>
          <w:lang w:val="en-US" w:eastAsia="nl-NL"/>
        </w:rPr>
        <w:t>Princeton &amp; Oxford 2021.</w:t>
      </w:r>
    </w:p>
    <w:p w14:paraId="3BF85D8D" w14:textId="58F39931" w:rsidR="00C55916" w:rsidRPr="001F2D2A" w:rsidRDefault="00C55916" w:rsidP="00066816">
      <w:pPr>
        <w:ind w:left="284" w:hanging="284"/>
        <w:jc w:val="both"/>
        <w:rPr>
          <w:rFonts w:asciiTheme="minorHAnsi" w:hAnsiTheme="minorHAnsi" w:cstheme="minorHAnsi"/>
          <w:color w:val="auto"/>
          <w:sz w:val="17"/>
          <w:szCs w:val="17"/>
        </w:rPr>
      </w:pPr>
      <w:r w:rsidRPr="001F2D2A">
        <w:rPr>
          <w:rFonts w:asciiTheme="minorHAnsi" w:hAnsiTheme="minorHAnsi" w:cstheme="minorHAnsi"/>
          <w:color w:val="auto"/>
          <w:sz w:val="17"/>
          <w:szCs w:val="17"/>
        </w:rPr>
        <w:t xml:space="preserve">Thijs, A.K.L., </w:t>
      </w:r>
      <w:r w:rsidRPr="001F2D2A">
        <w:rPr>
          <w:rFonts w:asciiTheme="minorHAnsi" w:hAnsiTheme="minorHAnsi" w:cstheme="minorHAnsi"/>
          <w:i/>
          <w:iCs/>
          <w:color w:val="auto"/>
          <w:sz w:val="17"/>
          <w:szCs w:val="17"/>
        </w:rPr>
        <w:t>Antwerpen internationaal uitgeverscentrum van devotieprenten (17</w:t>
      </w:r>
      <w:r w:rsidRPr="001F2D2A">
        <w:rPr>
          <w:rFonts w:asciiTheme="minorHAnsi" w:hAnsiTheme="minorHAnsi" w:cstheme="minorHAnsi"/>
          <w:i/>
          <w:iCs/>
          <w:color w:val="auto"/>
          <w:sz w:val="17"/>
          <w:szCs w:val="17"/>
          <w:vertAlign w:val="superscript"/>
        </w:rPr>
        <w:t>de</w:t>
      </w:r>
      <w:r w:rsidRPr="001F2D2A">
        <w:rPr>
          <w:rFonts w:asciiTheme="minorHAnsi" w:hAnsiTheme="minorHAnsi" w:cstheme="minorHAnsi"/>
          <w:i/>
          <w:iCs/>
          <w:color w:val="auto"/>
          <w:sz w:val="17"/>
          <w:szCs w:val="17"/>
        </w:rPr>
        <w:t>-18</w:t>
      </w:r>
      <w:r w:rsidRPr="001F2D2A">
        <w:rPr>
          <w:rFonts w:asciiTheme="minorHAnsi" w:hAnsiTheme="minorHAnsi" w:cstheme="minorHAnsi"/>
          <w:i/>
          <w:iCs/>
          <w:color w:val="auto"/>
          <w:sz w:val="17"/>
          <w:szCs w:val="17"/>
          <w:vertAlign w:val="superscript"/>
        </w:rPr>
        <w:t>de</w:t>
      </w:r>
      <w:r w:rsidRPr="001F2D2A">
        <w:rPr>
          <w:rFonts w:asciiTheme="minorHAnsi" w:hAnsiTheme="minorHAnsi" w:cstheme="minorHAnsi"/>
          <w:i/>
          <w:iCs/>
          <w:color w:val="auto"/>
          <w:sz w:val="17"/>
          <w:szCs w:val="17"/>
        </w:rPr>
        <w:t xml:space="preserve"> eeuw), </w:t>
      </w:r>
      <w:r w:rsidRPr="001F2D2A">
        <w:rPr>
          <w:rFonts w:asciiTheme="minorHAnsi" w:hAnsiTheme="minorHAnsi" w:cstheme="minorHAnsi"/>
          <w:color w:val="auto"/>
          <w:sz w:val="17"/>
          <w:szCs w:val="17"/>
        </w:rPr>
        <w:t>Leuven 1993.</w:t>
      </w:r>
    </w:p>
    <w:p w14:paraId="4229CF60" w14:textId="77777777" w:rsidR="00C55916" w:rsidRPr="001F2D2A" w:rsidRDefault="00C55916" w:rsidP="00066816">
      <w:pPr>
        <w:ind w:left="284" w:hanging="284"/>
        <w:contextualSpacing/>
        <w:jc w:val="both"/>
        <w:rPr>
          <w:rFonts w:asciiTheme="minorHAnsi" w:hAnsiTheme="minorHAnsi" w:cstheme="minorHAnsi"/>
          <w:color w:val="auto"/>
          <w:sz w:val="17"/>
          <w:szCs w:val="17"/>
        </w:rPr>
      </w:pPr>
      <w:proofErr w:type="spellStart"/>
      <w:r w:rsidRPr="001F2D2A">
        <w:rPr>
          <w:rFonts w:asciiTheme="minorHAnsi" w:hAnsiTheme="minorHAnsi" w:cstheme="minorHAnsi"/>
          <w:color w:val="auto"/>
          <w:sz w:val="17"/>
          <w:szCs w:val="17"/>
        </w:rPr>
        <w:t>Udemans</w:t>
      </w:r>
      <w:proofErr w:type="spellEnd"/>
      <w:r w:rsidRPr="001F2D2A">
        <w:rPr>
          <w:rFonts w:asciiTheme="minorHAnsi" w:hAnsiTheme="minorHAnsi" w:cstheme="minorHAnsi"/>
          <w:color w:val="auto"/>
          <w:sz w:val="17"/>
          <w:szCs w:val="17"/>
        </w:rPr>
        <w:t>, G., ’</w:t>
      </w:r>
      <w:r w:rsidRPr="001F2D2A">
        <w:rPr>
          <w:rFonts w:asciiTheme="minorHAnsi" w:hAnsiTheme="minorHAnsi" w:cstheme="minorHAnsi"/>
          <w:i/>
          <w:color w:val="auto"/>
          <w:sz w:val="17"/>
          <w:szCs w:val="17"/>
        </w:rPr>
        <w:t xml:space="preserve">t </w:t>
      </w:r>
      <w:proofErr w:type="spellStart"/>
      <w:r w:rsidRPr="001F2D2A">
        <w:rPr>
          <w:rFonts w:asciiTheme="minorHAnsi" w:hAnsiTheme="minorHAnsi" w:cstheme="minorHAnsi"/>
          <w:i/>
          <w:color w:val="auto"/>
          <w:sz w:val="17"/>
          <w:szCs w:val="17"/>
        </w:rPr>
        <w:t>Geestelyck</w:t>
      </w:r>
      <w:proofErr w:type="spellEnd"/>
      <w:r w:rsidRPr="001F2D2A">
        <w:rPr>
          <w:rFonts w:asciiTheme="minorHAnsi" w:hAnsiTheme="minorHAnsi" w:cstheme="minorHAnsi"/>
          <w:i/>
          <w:color w:val="auto"/>
          <w:sz w:val="17"/>
          <w:szCs w:val="17"/>
        </w:rPr>
        <w:t xml:space="preserve"> roer van ’t </w:t>
      </w:r>
      <w:proofErr w:type="spellStart"/>
      <w:r w:rsidRPr="001F2D2A">
        <w:rPr>
          <w:rFonts w:asciiTheme="minorHAnsi" w:hAnsiTheme="minorHAnsi" w:cstheme="minorHAnsi"/>
          <w:i/>
          <w:color w:val="auto"/>
          <w:sz w:val="17"/>
          <w:szCs w:val="17"/>
        </w:rPr>
        <w:t>coopmans</w:t>
      </w:r>
      <w:proofErr w:type="spellEnd"/>
      <w:r w:rsidRPr="001F2D2A">
        <w:rPr>
          <w:rFonts w:asciiTheme="minorHAnsi" w:hAnsiTheme="minorHAnsi" w:cstheme="minorHAnsi"/>
          <w:i/>
          <w:color w:val="auto"/>
          <w:sz w:val="17"/>
          <w:szCs w:val="17"/>
        </w:rPr>
        <w:t xml:space="preserve"> schip, </w:t>
      </w:r>
      <w:r w:rsidRPr="001F2D2A">
        <w:rPr>
          <w:rFonts w:asciiTheme="minorHAnsi" w:hAnsiTheme="minorHAnsi" w:cstheme="minorHAnsi"/>
          <w:color w:val="auto"/>
          <w:sz w:val="17"/>
          <w:szCs w:val="17"/>
        </w:rPr>
        <w:t>Dordrecht 1638.</w:t>
      </w:r>
    </w:p>
    <w:p w14:paraId="590577F4" w14:textId="77777777" w:rsidR="00C55916" w:rsidRPr="001F2D2A" w:rsidRDefault="00C55916" w:rsidP="00066816">
      <w:pPr>
        <w:pStyle w:val="FootnoteText"/>
        <w:ind w:left="284" w:hanging="284"/>
        <w:jc w:val="both"/>
        <w:rPr>
          <w:rFonts w:asciiTheme="minorHAnsi" w:hAnsiTheme="minorHAnsi" w:cstheme="minorHAnsi"/>
          <w:sz w:val="17"/>
          <w:szCs w:val="17"/>
          <w:lang w:val="en-US"/>
        </w:rPr>
      </w:pPr>
      <w:r w:rsidRPr="001F2D2A">
        <w:rPr>
          <w:rFonts w:asciiTheme="minorHAnsi" w:hAnsiTheme="minorHAnsi" w:cstheme="minorHAnsi"/>
          <w:sz w:val="17"/>
          <w:szCs w:val="17"/>
          <w:lang w:val="en-US"/>
        </w:rPr>
        <w:t xml:space="preserve">Veen, J. van der, ‘East Indies Shops in Amsterdam’, in: K. Corrigan, J. van </w:t>
      </w:r>
      <w:proofErr w:type="spellStart"/>
      <w:r w:rsidRPr="001F2D2A">
        <w:rPr>
          <w:rFonts w:asciiTheme="minorHAnsi" w:hAnsiTheme="minorHAnsi" w:cstheme="minorHAnsi"/>
          <w:sz w:val="17"/>
          <w:szCs w:val="17"/>
          <w:lang w:val="en-US"/>
        </w:rPr>
        <w:t>Campen</w:t>
      </w:r>
      <w:proofErr w:type="spellEnd"/>
      <w:r w:rsidRPr="001F2D2A">
        <w:rPr>
          <w:rFonts w:asciiTheme="minorHAnsi" w:hAnsiTheme="minorHAnsi" w:cstheme="minorHAnsi"/>
          <w:sz w:val="17"/>
          <w:szCs w:val="17"/>
          <w:lang w:val="en-US"/>
        </w:rPr>
        <w:t xml:space="preserve">, F. </w:t>
      </w:r>
      <w:proofErr w:type="spellStart"/>
      <w:r w:rsidRPr="001F2D2A">
        <w:rPr>
          <w:rFonts w:asciiTheme="minorHAnsi" w:hAnsiTheme="minorHAnsi" w:cstheme="minorHAnsi"/>
          <w:sz w:val="17"/>
          <w:szCs w:val="17"/>
          <w:lang w:val="en-US"/>
        </w:rPr>
        <w:t>Diercks</w:t>
      </w:r>
      <w:proofErr w:type="spellEnd"/>
      <w:r w:rsidRPr="001F2D2A">
        <w:rPr>
          <w:rFonts w:asciiTheme="minorHAnsi" w:hAnsiTheme="minorHAnsi" w:cstheme="minorHAnsi"/>
          <w:sz w:val="17"/>
          <w:szCs w:val="17"/>
          <w:lang w:val="en-US"/>
        </w:rPr>
        <w:t xml:space="preserve"> (eds.), </w:t>
      </w:r>
      <w:r w:rsidRPr="001F2D2A">
        <w:rPr>
          <w:rFonts w:asciiTheme="minorHAnsi" w:hAnsiTheme="minorHAnsi" w:cstheme="minorHAnsi"/>
          <w:i/>
          <w:sz w:val="17"/>
          <w:szCs w:val="17"/>
          <w:lang w:val="en-US"/>
        </w:rPr>
        <w:t>Asia in Amsterdam: The Culture of Luxury in the Golden Age</w:t>
      </w:r>
      <w:r w:rsidRPr="001F2D2A">
        <w:rPr>
          <w:rFonts w:asciiTheme="minorHAnsi" w:hAnsiTheme="minorHAnsi" w:cstheme="minorHAnsi"/>
          <w:sz w:val="17"/>
          <w:szCs w:val="17"/>
          <w:lang w:val="en-US"/>
        </w:rPr>
        <w:t>, Amsterdam &amp; Salem 2016, 134-141.</w:t>
      </w:r>
    </w:p>
    <w:p w14:paraId="41D7C2ED" w14:textId="77777777" w:rsidR="00C55916" w:rsidRPr="001F2D2A" w:rsidRDefault="00C55916" w:rsidP="00066816">
      <w:pPr>
        <w:ind w:left="284" w:hanging="284"/>
        <w:jc w:val="both"/>
        <w:rPr>
          <w:rFonts w:asciiTheme="minorHAnsi" w:hAnsiTheme="minorHAnsi" w:cstheme="minorHAnsi"/>
          <w:color w:val="auto"/>
          <w:sz w:val="17"/>
          <w:szCs w:val="17"/>
          <w:lang w:val="en-US"/>
        </w:rPr>
      </w:pPr>
      <w:proofErr w:type="spellStart"/>
      <w:r w:rsidRPr="001F2D2A">
        <w:rPr>
          <w:rFonts w:asciiTheme="minorHAnsi" w:hAnsiTheme="minorHAnsi" w:cstheme="minorHAnsi"/>
          <w:color w:val="auto"/>
          <w:sz w:val="17"/>
          <w:szCs w:val="17"/>
          <w:lang w:val="en-US"/>
        </w:rPr>
        <w:t>Vermet</w:t>
      </w:r>
      <w:proofErr w:type="spellEnd"/>
      <w:r w:rsidRPr="001F2D2A">
        <w:rPr>
          <w:rFonts w:asciiTheme="minorHAnsi" w:hAnsiTheme="minorHAnsi" w:cstheme="minorHAnsi"/>
          <w:color w:val="auto"/>
          <w:sz w:val="17"/>
          <w:szCs w:val="17"/>
          <w:lang w:val="en-US"/>
        </w:rPr>
        <w:t xml:space="preserve">, B. &amp; P. Shah, </w:t>
      </w:r>
      <w:r w:rsidRPr="001F2D2A">
        <w:rPr>
          <w:rFonts w:asciiTheme="minorHAnsi" w:hAnsiTheme="minorHAnsi" w:cstheme="minorHAnsi"/>
          <w:i/>
          <w:color w:val="auto"/>
          <w:sz w:val="17"/>
          <w:szCs w:val="17"/>
          <w:lang w:val="en-US"/>
        </w:rPr>
        <w:t xml:space="preserve">Dutch Masters from the Collections of the Baroda Museum and Picture Gallery, Vadodara and Chhatrapati Shivaji Maharaj </w:t>
      </w:r>
      <w:proofErr w:type="spellStart"/>
      <w:r w:rsidRPr="001F2D2A">
        <w:rPr>
          <w:rFonts w:asciiTheme="minorHAnsi" w:hAnsiTheme="minorHAnsi" w:cstheme="minorHAnsi"/>
          <w:i/>
          <w:color w:val="auto"/>
          <w:sz w:val="17"/>
          <w:szCs w:val="17"/>
          <w:lang w:val="en-US"/>
        </w:rPr>
        <w:t>Vastu</w:t>
      </w:r>
      <w:proofErr w:type="spellEnd"/>
      <w:r w:rsidRPr="001F2D2A">
        <w:rPr>
          <w:rFonts w:asciiTheme="minorHAnsi" w:hAnsiTheme="minorHAnsi" w:cstheme="minorHAnsi"/>
          <w:i/>
          <w:color w:val="auto"/>
          <w:sz w:val="17"/>
          <w:szCs w:val="17"/>
          <w:lang w:val="en-US"/>
        </w:rPr>
        <w:t xml:space="preserve"> </w:t>
      </w:r>
      <w:proofErr w:type="spellStart"/>
      <w:r w:rsidRPr="001F2D2A">
        <w:rPr>
          <w:rFonts w:asciiTheme="minorHAnsi" w:hAnsiTheme="minorHAnsi" w:cstheme="minorHAnsi"/>
          <w:i/>
          <w:color w:val="auto"/>
          <w:sz w:val="17"/>
          <w:szCs w:val="17"/>
          <w:lang w:val="en-US"/>
        </w:rPr>
        <w:t>Sangrahalaya</w:t>
      </w:r>
      <w:proofErr w:type="spellEnd"/>
      <w:r w:rsidRPr="001F2D2A">
        <w:rPr>
          <w:rFonts w:asciiTheme="minorHAnsi" w:hAnsiTheme="minorHAnsi" w:cstheme="minorHAnsi"/>
          <w:i/>
          <w:color w:val="auto"/>
          <w:sz w:val="17"/>
          <w:szCs w:val="17"/>
          <w:lang w:val="en-US"/>
        </w:rPr>
        <w:t>, Mumbai: Exhibition in the Framework of 400 Years Indo-Dutch partnership, Sharing the Future: Delhi, Bangalore, Mumbai</w:t>
      </w:r>
      <w:r w:rsidRPr="001F2D2A">
        <w:rPr>
          <w:rFonts w:asciiTheme="minorHAnsi" w:hAnsiTheme="minorHAnsi" w:cstheme="minorHAnsi"/>
          <w:color w:val="auto"/>
          <w:sz w:val="17"/>
          <w:szCs w:val="17"/>
          <w:lang w:val="en-US"/>
        </w:rPr>
        <w:t>, New Delhi 2002.</w:t>
      </w:r>
    </w:p>
    <w:p w14:paraId="0D5DDE89" w14:textId="77777777" w:rsidR="00C55916" w:rsidRPr="001F2D2A" w:rsidRDefault="00C55916" w:rsidP="00066816">
      <w:pPr>
        <w:pStyle w:val="FootnoteText"/>
        <w:ind w:left="284" w:hanging="284"/>
        <w:jc w:val="both"/>
        <w:rPr>
          <w:rFonts w:asciiTheme="minorHAnsi" w:hAnsiTheme="minorHAnsi" w:cstheme="minorHAnsi"/>
          <w:sz w:val="17"/>
          <w:szCs w:val="17"/>
          <w:lang w:val="en-US"/>
        </w:rPr>
      </w:pPr>
      <w:r w:rsidRPr="001F2D2A">
        <w:rPr>
          <w:rFonts w:asciiTheme="minorHAnsi" w:hAnsiTheme="minorHAnsi" w:cstheme="minorHAnsi"/>
          <w:sz w:val="17"/>
          <w:szCs w:val="17"/>
          <w:lang w:val="en-US"/>
        </w:rPr>
        <w:t xml:space="preserve">Vermeylen, F., ‘Exporting Art across the Globe: The Antwerp Art Market in the Sixteenth Century’, </w:t>
      </w:r>
      <w:r w:rsidRPr="001F2D2A">
        <w:rPr>
          <w:rFonts w:asciiTheme="minorHAnsi" w:hAnsiTheme="minorHAnsi" w:cstheme="minorHAnsi"/>
          <w:i/>
          <w:iCs/>
          <w:sz w:val="17"/>
          <w:szCs w:val="17"/>
          <w:lang w:val="en-US"/>
        </w:rPr>
        <w:t>Netherlands Yearbook for History of Art</w:t>
      </w:r>
      <w:r w:rsidRPr="001F2D2A">
        <w:rPr>
          <w:rFonts w:asciiTheme="minorHAnsi" w:hAnsiTheme="minorHAnsi" w:cstheme="minorHAnsi"/>
          <w:sz w:val="17"/>
          <w:szCs w:val="17"/>
          <w:lang w:val="en-US"/>
        </w:rPr>
        <w:t xml:space="preserve"> 50 (1999), 12-29.</w:t>
      </w:r>
    </w:p>
    <w:p w14:paraId="652ED87A"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1F2D2A">
        <w:rPr>
          <w:rFonts w:asciiTheme="minorHAnsi" w:hAnsiTheme="minorHAnsi" w:cstheme="minorHAnsi"/>
          <w:sz w:val="17"/>
          <w:szCs w:val="17"/>
          <w:lang w:val="en-US"/>
        </w:rPr>
        <w:t xml:space="preserve">Vermeylen, F., ‘The </w:t>
      </w:r>
      <w:proofErr w:type="spellStart"/>
      <w:r w:rsidRPr="001F2D2A">
        <w:rPr>
          <w:rFonts w:asciiTheme="minorHAnsi" w:hAnsiTheme="minorHAnsi" w:cstheme="minorHAnsi"/>
          <w:sz w:val="17"/>
          <w:szCs w:val="17"/>
          <w:lang w:val="en-US"/>
        </w:rPr>
        <w:t>Colour</w:t>
      </w:r>
      <w:proofErr w:type="spellEnd"/>
      <w:r w:rsidRPr="001F2D2A">
        <w:rPr>
          <w:rFonts w:asciiTheme="minorHAnsi" w:hAnsiTheme="minorHAnsi" w:cstheme="minorHAnsi"/>
          <w:sz w:val="17"/>
          <w:szCs w:val="17"/>
          <w:lang w:val="en-US"/>
        </w:rPr>
        <w:t xml:space="preserve"> of Money: Dealing in Pigments in Sixteenth-Century Antwerp’, in: J. Kirby, S. Nash, J. Cannon (eds.),</w:t>
      </w:r>
      <w:r w:rsidRPr="001F2D2A">
        <w:rPr>
          <w:rFonts w:asciiTheme="minorHAnsi" w:hAnsiTheme="minorHAnsi" w:cstheme="minorHAnsi"/>
          <w:i/>
          <w:iCs/>
          <w:sz w:val="17"/>
          <w:szCs w:val="17"/>
          <w:lang w:val="en-US"/>
        </w:rPr>
        <w:t xml:space="preserve"> Trade in Artists’ Materials: Market and Commerce</w:t>
      </w:r>
      <w:r w:rsidRPr="00722D22">
        <w:rPr>
          <w:rFonts w:asciiTheme="minorHAnsi" w:hAnsiTheme="minorHAnsi" w:cstheme="minorHAnsi"/>
          <w:i/>
          <w:iCs/>
          <w:sz w:val="17"/>
          <w:szCs w:val="17"/>
          <w:lang w:val="en-US"/>
        </w:rPr>
        <w:t xml:space="preserve"> in Europe to 1700, </w:t>
      </w:r>
      <w:r w:rsidRPr="00722D22">
        <w:rPr>
          <w:rFonts w:asciiTheme="minorHAnsi" w:hAnsiTheme="minorHAnsi" w:cstheme="minorHAnsi"/>
          <w:sz w:val="17"/>
          <w:szCs w:val="17"/>
          <w:lang w:val="en-US"/>
        </w:rPr>
        <w:t xml:space="preserve">London 2010, 356-365. </w:t>
      </w:r>
    </w:p>
    <w:p w14:paraId="5133AEB0"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rPr>
      </w:pPr>
      <w:r w:rsidRPr="00722D22">
        <w:rPr>
          <w:rFonts w:asciiTheme="minorHAnsi" w:hAnsiTheme="minorHAnsi" w:cstheme="minorHAnsi"/>
          <w:i/>
          <w:color w:val="auto"/>
          <w:sz w:val="17"/>
          <w:szCs w:val="17"/>
          <w:shd w:val="clear" w:color="auto" w:fill="FFFFFF"/>
        </w:rPr>
        <w:t>Volkskrant</w:t>
      </w:r>
      <w:r w:rsidRPr="00722D22">
        <w:rPr>
          <w:rFonts w:asciiTheme="minorHAnsi" w:hAnsiTheme="minorHAnsi" w:cstheme="minorHAnsi"/>
          <w:color w:val="auto"/>
          <w:sz w:val="17"/>
          <w:szCs w:val="17"/>
          <w:shd w:val="clear" w:color="auto" w:fill="FFFFFF"/>
        </w:rPr>
        <w:t xml:space="preserve">, ‘Waarom het Amsterdam Museum de term “Gouden Eeuw” niet langer zal gebruiken’, </w:t>
      </w:r>
      <w:proofErr w:type="spellStart"/>
      <w:r w:rsidRPr="00722D22">
        <w:rPr>
          <w:rFonts w:asciiTheme="minorHAnsi" w:hAnsiTheme="minorHAnsi" w:cstheme="minorHAnsi"/>
          <w:color w:val="auto"/>
          <w:sz w:val="17"/>
          <w:szCs w:val="17"/>
          <w:shd w:val="clear" w:color="auto" w:fill="FFFFFF"/>
        </w:rPr>
        <w:t>by</w:t>
      </w:r>
      <w:proofErr w:type="spellEnd"/>
      <w:r w:rsidRPr="00722D22">
        <w:rPr>
          <w:rFonts w:asciiTheme="minorHAnsi" w:hAnsiTheme="minorHAnsi" w:cstheme="minorHAnsi"/>
          <w:color w:val="auto"/>
          <w:sz w:val="17"/>
          <w:szCs w:val="17"/>
          <w:shd w:val="clear" w:color="auto" w:fill="FFFFFF"/>
        </w:rPr>
        <w:t xml:space="preserve"> </w:t>
      </w:r>
      <w:proofErr w:type="spellStart"/>
      <w:r w:rsidRPr="00722D22">
        <w:rPr>
          <w:rFonts w:asciiTheme="minorHAnsi" w:hAnsiTheme="minorHAnsi" w:cstheme="minorHAnsi"/>
          <w:color w:val="auto"/>
          <w:sz w:val="17"/>
          <w:szCs w:val="17"/>
          <w:shd w:val="clear" w:color="auto" w:fill="FFFFFF"/>
        </w:rPr>
        <w:t>Judikje</w:t>
      </w:r>
      <w:proofErr w:type="spellEnd"/>
      <w:r w:rsidRPr="00722D22">
        <w:rPr>
          <w:rFonts w:asciiTheme="minorHAnsi" w:hAnsiTheme="minorHAnsi" w:cstheme="minorHAnsi"/>
          <w:color w:val="auto"/>
          <w:sz w:val="17"/>
          <w:szCs w:val="17"/>
          <w:shd w:val="clear" w:color="auto" w:fill="FFFFFF"/>
        </w:rPr>
        <w:t xml:space="preserve"> Kiers </w:t>
      </w:r>
      <w:proofErr w:type="spellStart"/>
      <w:r w:rsidRPr="00722D22">
        <w:rPr>
          <w:rFonts w:asciiTheme="minorHAnsi" w:hAnsiTheme="minorHAnsi" w:cstheme="minorHAnsi"/>
          <w:color w:val="auto"/>
          <w:sz w:val="17"/>
          <w:szCs w:val="17"/>
          <w:shd w:val="clear" w:color="auto" w:fill="FFFFFF"/>
        </w:rPr>
        <w:t>a.o</w:t>
      </w:r>
      <w:proofErr w:type="spellEnd"/>
      <w:r w:rsidRPr="00722D22">
        <w:rPr>
          <w:rFonts w:asciiTheme="minorHAnsi" w:hAnsiTheme="minorHAnsi" w:cstheme="minorHAnsi"/>
          <w:color w:val="auto"/>
          <w:sz w:val="17"/>
          <w:szCs w:val="17"/>
          <w:shd w:val="clear" w:color="auto" w:fill="FFFFFF"/>
        </w:rPr>
        <w:t>.,</w:t>
      </w:r>
      <w:r w:rsidRPr="00722D22">
        <w:rPr>
          <w:rFonts w:asciiTheme="minorHAnsi" w:hAnsiTheme="minorHAnsi" w:cstheme="minorHAnsi"/>
          <w:i/>
          <w:color w:val="auto"/>
          <w:sz w:val="17"/>
          <w:szCs w:val="17"/>
          <w:shd w:val="clear" w:color="auto" w:fill="FFFFFF"/>
        </w:rPr>
        <w:t xml:space="preserve"> </w:t>
      </w:r>
      <w:r w:rsidRPr="00722D22">
        <w:rPr>
          <w:rFonts w:asciiTheme="minorHAnsi" w:hAnsiTheme="minorHAnsi" w:cstheme="minorHAnsi"/>
          <w:color w:val="auto"/>
          <w:sz w:val="17"/>
          <w:szCs w:val="17"/>
          <w:shd w:val="clear" w:color="auto" w:fill="FFFFFF"/>
        </w:rPr>
        <w:t>12 September 2019.</w:t>
      </w:r>
    </w:p>
    <w:p w14:paraId="46C18522" w14:textId="77777777" w:rsidR="00C55916" w:rsidRPr="00722D22" w:rsidRDefault="00C55916" w:rsidP="00066816">
      <w:pPr>
        <w:ind w:left="284" w:right="-110" w:hanging="284"/>
        <w:contextualSpacing/>
        <w:jc w:val="both"/>
        <w:rPr>
          <w:rFonts w:asciiTheme="minorHAnsi" w:hAnsiTheme="minorHAnsi" w:cstheme="minorHAnsi"/>
          <w:color w:val="auto"/>
          <w:sz w:val="17"/>
          <w:szCs w:val="17"/>
          <w:lang w:val="fr-FR"/>
        </w:rPr>
      </w:pPr>
      <w:r w:rsidRPr="00722D22">
        <w:rPr>
          <w:rFonts w:asciiTheme="minorHAnsi" w:hAnsiTheme="minorHAnsi" w:cstheme="minorHAnsi"/>
          <w:iCs/>
          <w:color w:val="auto"/>
          <w:sz w:val="17"/>
          <w:szCs w:val="17"/>
          <w:lang w:val="fr-FR"/>
        </w:rPr>
        <w:t xml:space="preserve">Vossius, I., </w:t>
      </w:r>
      <w:r w:rsidRPr="00722D22">
        <w:rPr>
          <w:rFonts w:asciiTheme="minorHAnsi" w:hAnsiTheme="minorHAnsi" w:cstheme="minorHAnsi"/>
          <w:color w:val="auto"/>
          <w:sz w:val="17"/>
          <w:szCs w:val="17"/>
          <w:lang w:val="fr-FR"/>
        </w:rPr>
        <w:t xml:space="preserve">‘De </w:t>
      </w:r>
      <w:proofErr w:type="spellStart"/>
      <w:r w:rsidRPr="00722D22">
        <w:rPr>
          <w:rFonts w:asciiTheme="minorHAnsi" w:hAnsiTheme="minorHAnsi" w:cstheme="minorHAnsi"/>
          <w:color w:val="auto"/>
          <w:sz w:val="17"/>
          <w:szCs w:val="17"/>
          <w:lang w:val="fr-FR"/>
        </w:rPr>
        <w:t>artibus</w:t>
      </w:r>
      <w:proofErr w:type="spellEnd"/>
      <w:r w:rsidRPr="00722D22">
        <w:rPr>
          <w:rFonts w:asciiTheme="minorHAnsi" w:hAnsiTheme="minorHAnsi" w:cstheme="minorHAnsi"/>
          <w:color w:val="auto"/>
          <w:sz w:val="17"/>
          <w:szCs w:val="17"/>
          <w:lang w:val="fr-FR"/>
        </w:rPr>
        <w:t xml:space="preserve"> et </w:t>
      </w:r>
      <w:proofErr w:type="spellStart"/>
      <w:r w:rsidRPr="00722D22">
        <w:rPr>
          <w:rFonts w:asciiTheme="minorHAnsi" w:hAnsiTheme="minorHAnsi" w:cstheme="minorHAnsi"/>
          <w:color w:val="auto"/>
          <w:sz w:val="17"/>
          <w:szCs w:val="17"/>
          <w:lang w:val="fr-FR"/>
        </w:rPr>
        <w:t>scientiis</w:t>
      </w:r>
      <w:proofErr w:type="spellEnd"/>
      <w:r w:rsidRPr="00722D22">
        <w:rPr>
          <w:rFonts w:asciiTheme="minorHAnsi" w:hAnsiTheme="minorHAnsi" w:cstheme="minorHAnsi"/>
          <w:color w:val="auto"/>
          <w:sz w:val="17"/>
          <w:szCs w:val="17"/>
          <w:lang w:val="fr-FR"/>
        </w:rPr>
        <w:t xml:space="preserve"> </w:t>
      </w:r>
      <w:proofErr w:type="spellStart"/>
      <w:r w:rsidRPr="00722D22">
        <w:rPr>
          <w:rFonts w:asciiTheme="minorHAnsi" w:hAnsiTheme="minorHAnsi" w:cstheme="minorHAnsi"/>
          <w:color w:val="auto"/>
          <w:sz w:val="17"/>
          <w:szCs w:val="17"/>
          <w:lang w:val="fr-FR"/>
        </w:rPr>
        <w:t>Sinarum</w:t>
      </w:r>
      <w:proofErr w:type="spellEnd"/>
      <w:r w:rsidRPr="00722D22">
        <w:rPr>
          <w:rFonts w:asciiTheme="minorHAnsi" w:hAnsiTheme="minorHAnsi" w:cstheme="minorHAnsi"/>
          <w:color w:val="auto"/>
          <w:sz w:val="17"/>
          <w:szCs w:val="17"/>
          <w:lang w:val="fr-FR"/>
        </w:rPr>
        <w:t>’, in:</w:t>
      </w:r>
      <w:r w:rsidRPr="00722D22">
        <w:rPr>
          <w:rFonts w:asciiTheme="minorHAnsi" w:hAnsiTheme="minorHAnsi" w:cstheme="minorHAnsi"/>
          <w:i/>
          <w:color w:val="auto"/>
          <w:sz w:val="17"/>
          <w:szCs w:val="17"/>
          <w:lang w:val="fr-FR"/>
        </w:rPr>
        <w:t xml:space="preserve"> </w:t>
      </w:r>
      <w:proofErr w:type="spellStart"/>
      <w:r w:rsidRPr="00722D22">
        <w:rPr>
          <w:rFonts w:asciiTheme="minorHAnsi" w:hAnsiTheme="minorHAnsi" w:cstheme="minorHAnsi"/>
          <w:i/>
          <w:iCs/>
          <w:color w:val="auto"/>
          <w:sz w:val="17"/>
          <w:szCs w:val="17"/>
          <w:lang w:val="fr-FR"/>
        </w:rPr>
        <w:t>Isaaci</w:t>
      </w:r>
      <w:proofErr w:type="spellEnd"/>
      <w:r w:rsidRPr="00722D22">
        <w:rPr>
          <w:rFonts w:asciiTheme="minorHAnsi" w:hAnsiTheme="minorHAnsi" w:cstheme="minorHAnsi"/>
          <w:i/>
          <w:iCs/>
          <w:color w:val="auto"/>
          <w:sz w:val="17"/>
          <w:szCs w:val="17"/>
          <w:lang w:val="fr-FR"/>
        </w:rPr>
        <w:t xml:space="preserve"> </w:t>
      </w:r>
      <w:proofErr w:type="spellStart"/>
      <w:r w:rsidRPr="00722D22">
        <w:rPr>
          <w:rFonts w:asciiTheme="minorHAnsi" w:hAnsiTheme="minorHAnsi" w:cstheme="minorHAnsi"/>
          <w:i/>
          <w:iCs/>
          <w:color w:val="auto"/>
          <w:sz w:val="17"/>
          <w:szCs w:val="17"/>
          <w:lang w:val="fr-FR"/>
        </w:rPr>
        <w:t>Vossii</w:t>
      </w:r>
      <w:proofErr w:type="spellEnd"/>
      <w:r w:rsidRPr="00722D22">
        <w:rPr>
          <w:rFonts w:asciiTheme="minorHAnsi" w:hAnsiTheme="minorHAnsi" w:cstheme="minorHAnsi"/>
          <w:i/>
          <w:iCs/>
          <w:color w:val="auto"/>
          <w:sz w:val="17"/>
          <w:szCs w:val="17"/>
          <w:lang w:val="fr-FR"/>
        </w:rPr>
        <w:t xml:space="preserve"> </w:t>
      </w:r>
      <w:proofErr w:type="spellStart"/>
      <w:r w:rsidRPr="00722D22">
        <w:rPr>
          <w:rFonts w:asciiTheme="minorHAnsi" w:hAnsiTheme="minorHAnsi" w:cstheme="minorHAnsi"/>
          <w:i/>
          <w:iCs/>
          <w:color w:val="auto"/>
          <w:sz w:val="17"/>
          <w:szCs w:val="17"/>
          <w:lang w:val="fr-FR"/>
        </w:rPr>
        <w:t>variarum</w:t>
      </w:r>
      <w:proofErr w:type="spellEnd"/>
      <w:r w:rsidRPr="00722D22">
        <w:rPr>
          <w:rFonts w:asciiTheme="minorHAnsi" w:hAnsiTheme="minorHAnsi" w:cstheme="minorHAnsi"/>
          <w:i/>
          <w:iCs/>
          <w:color w:val="auto"/>
          <w:sz w:val="17"/>
          <w:szCs w:val="17"/>
          <w:lang w:val="fr-FR"/>
        </w:rPr>
        <w:t xml:space="preserve"> </w:t>
      </w:r>
      <w:proofErr w:type="spellStart"/>
      <w:r w:rsidRPr="00722D22">
        <w:rPr>
          <w:rFonts w:asciiTheme="minorHAnsi" w:hAnsiTheme="minorHAnsi" w:cstheme="minorHAnsi"/>
          <w:i/>
          <w:iCs/>
          <w:color w:val="auto"/>
          <w:sz w:val="17"/>
          <w:szCs w:val="17"/>
          <w:lang w:val="fr-FR"/>
        </w:rPr>
        <w:t>observationum</w:t>
      </w:r>
      <w:proofErr w:type="spellEnd"/>
      <w:r w:rsidRPr="00722D22">
        <w:rPr>
          <w:rFonts w:asciiTheme="minorHAnsi" w:hAnsiTheme="minorHAnsi" w:cstheme="minorHAnsi"/>
          <w:i/>
          <w:iCs/>
          <w:color w:val="auto"/>
          <w:sz w:val="17"/>
          <w:szCs w:val="17"/>
          <w:lang w:val="fr-FR"/>
        </w:rPr>
        <w:t xml:space="preserve"> liber</w:t>
      </w:r>
      <w:r w:rsidRPr="00722D22">
        <w:rPr>
          <w:rFonts w:asciiTheme="minorHAnsi" w:hAnsiTheme="minorHAnsi" w:cstheme="minorHAnsi"/>
          <w:iCs/>
          <w:color w:val="auto"/>
          <w:sz w:val="17"/>
          <w:szCs w:val="17"/>
          <w:lang w:val="fr-FR"/>
        </w:rPr>
        <w:t>,</w:t>
      </w:r>
      <w:r w:rsidRPr="00722D22">
        <w:rPr>
          <w:rFonts w:asciiTheme="minorHAnsi" w:hAnsiTheme="minorHAnsi" w:cstheme="minorHAnsi"/>
          <w:color w:val="auto"/>
          <w:sz w:val="17"/>
          <w:szCs w:val="17"/>
          <w:lang w:val="fr-FR"/>
        </w:rPr>
        <w:t xml:space="preserve"> </w:t>
      </w:r>
      <w:proofErr w:type="spellStart"/>
      <w:r w:rsidRPr="00722D22">
        <w:rPr>
          <w:rFonts w:asciiTheme="minorHAnsi" w:hAnsiTheme="minorHAnsi" w:cstheme="minorHAnsi"/>
          <w:color w:val="auto"/>
          <w:sz w:val="17"/>
          <w:szCs w:val="17"/>
          <w:lang w:val="fr-FR"/>
        </w:rPr>
        <w:t>Londen</w:t>
      </w:r>
      <w:proofErr w:type="spellEnd"/>
      <w:r w:rsidRPr="00722D22">
        <w:rPr>
          <w:rFonts w:asciiTheme="minorHAnsi" w:hAnsiTheme="minorHAnsi" w:cstheme="minorHAnsi"/>
          <w:color w:val="auto"/>
          <w:sz w:val="17"/>
          <w:szCs w:val="17"/>
          <w:lang w:val="fr-FR"/>
        </w:rPr>
        <w:t xml:space="preserve"> 1685, 69-85.</w:t>
      </w:r>
    </w:p>
    <w:p w14:paraId="091D321C"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i/>
          <w:color w:val="auto"/>
          <w:sz w:val="17"/>
          <w:szCs w:val="17"/>
          <w:shd w:val="clear" w:color="auto" w:fill="FFFFFF"/>
          <w:lang w:val="en-US"/>
        </w:rPr>
        <w:t>Wall Street Journal</w:t>
      </w:r>
      <w:r w:rsidRPr="00722D22">
        <w:rPr>
          <w:rFonts w:asciiTheme="minorHAnsi" w:hAnsiTheme="minorHAnsi" w:cstheme="minorHAnsi"/>
          <w:color w:val="auto"/>
          <w:sz w:val="17"/>
          <w:szCs w:val="17"/>
          <w:shd w:val="clear" w:color="auto" w:fill="FFFFFF"/>
          <w:lang w:val="en-US"/>
        </w:rPr>
        <w:t>, ‘Civilization Is History at Yale’, by Roger Kimball, January 29, 2020.</w:t>
      </w:r>
    </w:p>
    <w:p w14:paraId="40181DF6"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Wallerstein, I., </w:t>
      </w:r>
      <w:r w:rsidRPr="00722D22">
        <w:rPr>
          <w:rFonts w:asciiTheme="minorHAnsi" w:hAnsiTheme="minorHAnsi" w:cstheme="minorHAnsi"/>
          <w:i/>
          <w:sz w:val="17"/>
          <w:szCs w:val="17"/>
          <w:lang w:val="en-US"/>
        </w:rPr>
        <w:t>The Modern World System, II: Mercantilism and the Consolidation of the European World Economy, 1600-1750</w:t>
      </w:r>
      <w:r w:rsidRPr="00722D22">
        <w:rPr>
          <w:rFonts w:asciiTheme="minorHAnsi" w:hAnsiTheme="minorHAnsi" w:cstheme="minorHAnsi"/>
          <w:sz w:val="17"/>
          <w:szCs w:val="17"/>
          <w:lang w:val="en-US"/>
        </w:rPr>
        <w:t>, New York 1980.</w:t>
      </w:r>
    </w:p>
    <w:p w14:paraId="78422C46" w14:textId="77777777" w:rsidR="00C55916" w:rsidRPr="00722D22" w:rsidRDefault="00C55916" w:rsidP="00066816">
      <w:pPr>
        <w:pStyle w:val="FootnoteText"/>
        <w:ind w:left="284" w:hanging="284"/>
        <w:jc w:val="both"/>
        <w:rPr>
          <w:rFonts w:asciiTheme="minorHAnsi" w:hAnsiTheme="minorHAnsi" w:cstheme="minorHAnsi"/>
          <w:noProof/>
          <w:sz w:val="17"/>
          <w:szCs w:val="17"/>
          <w:lang w:val="en-US"/>
        </w:rPr>
      </w:pPr>
      <w:r w:rsidRPr="00722D22">
        <w:rPr>
          <w:rFonts w:asciiTheme="minorHAnsi" w:hAnsiTheme="minorHAnsi" w:cstheme="minorHAnsi"/>
          <w:noProof/>
          <w:sz w:val="17"/>
          <w:szCs w:val="17"/>
          <w:lang w:val="en-US"/>
        </w:rPr>
        <w:t xml:space="preserve">Wang Ching-Ling, ‘A Dutch Model for a Chinese Woodcut: on Han Huaide’s </w:t>
      </w:r>
      <w:r w:rsidRPr="00722D22">
        <w:rPr>
          <w:rFonts w:asciiTheme="minorHAnsi" w:hAnsiTheme="minorHAnsi" w:cstheme="minorHAnsi"/>
          <w:i/>
          <w:noProof/>
          <w:sz w:val="17"/>
          <w:szCs w:val="17"/>
          <w:lang w:val="en-US"/>
        </w:rPr>
        <w:t>Herding a Bull in a Forest</w:t>
      </w:r>
      <w:r w:rsidRPr="00722D22">
        <w:rPr>
          <w:rFonts w:asciiTheme="minorHAnsi" w:hAnsiTheme="minorHAnsi" w:cstheme="minorHAnsi"/>
          <w:noProof/>
          <w:sz w:val="17"/>
          <w:szCs w:val="17"/>
          <w:lang w:val="en-US"/>
        </w:rPr>
        <w:t xml:space="preserve">’, </w:t>
      </w:r>
      <w:r w:rsidRPr="00722D22">
        <w:rPr>
          <w:rFonts w:asciiTheme="minorHAnsi" w:hAnsiTheme="minorHAnsi" w:cstheme="minorHAnsi"/>
          <w:i/>
          <w:noProof/>
          <w:sz w:val="17"/>
          <w:szCs w:val="17"/>
          <w:lang w:val="en-US"/>
        </w:rPr>
        <w:t xml:space="preserve">Netherlands Yearbook for History of Art </w:t>
      </w:r>
      <w:r w:rsidRPr="00722D22">
        <w:rPr>
          <w:rFonts w:asciiTheme="minorHAnsi" w:hAnsiTheme="minorHAnsi" w:cstheme="minorHAnsi"/>
          <w:noProof/>
          <w:sz w:val="17"/>
          <w:szCs w:val="17"/>
          <w:lang w:val="en-US"/>
        </w:rPr>
        <w:t>66 (2016), 232-251.</w:t>
      </w:r>
    </w:p>
    <w:p w14:paraId="6458284A" w14:textId="361E18DB" w:rsidR="006069E7" w:rsidRDefault="006069E7" w:rsidP="00C55916">
      <w:pPr>
        <w:pStyle w:val="FootnoteText"/>
        <w:ind w:left="284" w:hanging="284"/>
        <w:contextualSpacing/>
        <w:jc w:val="both"/>
        <w:rPr>
          <w:rFonts w:asciiTheme="minorHAnsi" w:hAnsiTheme="minorHAnsi" w:cstheme="minorHAnsi"/>
          <w:sz w:val="17"/>
          <w:szCs w:val="17"/>
          <w:lang w:val="en-US"/>
        </w:rPr>
      </w:pPr>
      <w:proofErr w:type="spellStart"/>
      <w:r>
        <w:rPr>
          <w:rFonts w:asciiTheme="minorHAnsi" w:hAnsiTheme="minorHAnsi" w:cstheme="minorHAnsi"/>
          <w:sz w:val="17"/>
          <w:szCs w:val="17"/>
          <w:lang w:val="en-US"/>
        </w:rPr>
        <w:t>Wekker</w:t>
      </w:r>
      <w:proofErr w:type="spellEnd"/>
      <w:r>
        <w:rPr>
          <w:rFonts w:asciiTheme="minorHAnsi" w:hAnsiTheme="minorHAnsi" w:cstheme="minorHAnsi"/>
          <w:sz w:val="17"/>
          <w:szCs w:val="17"/>
          <w:lang w:val="en-US"/>
        </w:rPr>
        <w:t xml:space="preserve">, G., </w:t>
      </w:r>
      <w:r w:rsidRPr="006069E7">
        <w:rPr>
          <w:rFonts w:asciiTheme="minorHAnsi" w:hAnsiTheme="minorHAnsi" w:cstheme="minorHAnsi"/>
          <w:i/>
          <w:iCs/>
          <w:sz w:val="17"/>
          <w:szCs w:val="17"/>
          <w:lang w:val="en-US"/>
        </w:rPr>
        <w:t>White Innocence: Paradoxes of Colonialism and Race</w:t>
      </w:r>
      <w:r>
        <w:rPr>
          <w:rFonts w:asciiTheme="minorHAnsi" w:hAnsiTheme="minorHAnsi" w:cstheme="minorHAnsi"/>
          <w:sz w:val="17"/>
          <w:szCs w:val="17"/>
          <w:lang w:val="en-US"/>
        </w:rPr>
        <w:t xml:space="preserve">, Durham </w:t>
      </w:r>
      <w:r w:rsidRPr="006069E7">
        <w:rPr>
          <w:rFonts w:asciiTheme="minorHAnsi" w:hAnsiTheme="minorHAnsi" w:cstheme="minorHAnsi"/>
          <w:sz w:val="17"/>
          <w:szCs w:val="17"/>
          <w:lang w:val="en-US"/>
        </w:rPr>
        <w:t>201</w:t>
      </w:r>
      <w:r>
        <w:rPr>
          <w:rFonts w:asciiTheme="minorHAnsi" w:hAnsiTheme="minorHAnsi" w:cstheme="minorHAnsi"/>
          <w:sz w:val="17"/>
          <w:szCs w:val="17"/>
          <w:lang w:val="en-US"/>
        </w:rPr>
        <w:t>6.</w:t>
      </w:r>
    </w:p>
    <w:p w14:paraId="5DB72FFF" w14:textId="0ABBDE9F" w:rsidR="00C55916" w:rsidRPr="00722D22" w:rsidRDefault="00C55916" w:rsidP="00C55916">
      <w:pPr>
        <w:pStyle w:val="FootnoteText"/>
        <w:ind w:left="284" w:hanging="284"/>
        <w:contextualSpacing/>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W</w:t>
      </w:r>
      <w:proofErr w:type="spellStart"/>
      <w:r w:rsidRPr="00722D22">
        <w:rPr>
          <w:rFonts w:asciiTheme="minorHAnsi" w:hAnsiTheme="minorHAnsi" w:cstheme="minorHAnsi"/>
          <w:sz w:val="17"/>
          <w:szCs w:val="17"/>
          <w:lang w:val="en-GB"/>
        </w:rPr>
        <w:t>eststeijn</w:t>
      </w:r>
      <w:proofErr w:type="spellEnd"/>
      <w:r w:rsidRPr="00722D22">
        <w:rPr>
          <w:rFonts w:asciiTheme="minorHAnsi" w:hAnsiTheme="minorHAnsi" w:cstheme="minorHAnsi"/>
          <w:sz w:val="17"/>
          <w:szCs w:val="17"/>
          <w:lang w:val="en-GB"/>
        </w:rPr>
        <w:t xml:space="preserve">, T., ‘Otto </w:t>
      </w:r>
      <w:proofErr w:type="spellStart"/>
      <w:r w:rsidRPr="00722D22">
        <w:rPr>
          <w:rFonts w:asciiTheme="minorHAnsi" w:hAnsiTheme="minorHAnsi" w:cstheme="minorHAnsi"/>
          <w:sz w:val="17"/>
          <w:szCs w:val="17"/>
          <w:lang w:val="en-GB"/>
        </w:rPr>
        <w:t>Vaenius</w:t>
      </w:r>
      <w:proofErr w:type="spellEnd"/>
      <w:r w:rsidRPr="00722D22">
        <w:rPr>
          <w:rFonts w:asciiTheme="minorHAnsi" w:hAnsiTheme="minorHAnsi" w:cstheme="minorHAnsi"/>
          <w:sz w:val="17"/>
          <w:szCs w:val="17"/>
          <w:lang w:val="en-GB"/>
        </w:rPr>
        <w:t xml:space="preserve">’ </w:t>
      </w:r>
      <w:proofErr w:type="spellStart"/>
      <w:r w:rsidRPr="00722D22">
        <w:rPr>
          <w:rFonts w:asciiTheme="minorHAnsi" w:hAnsiTheme="minorHAnsi" w:cstheme="minorHAnsi"/>
          <w:i/>
          <w:sz w:val="17"/>
          <w:szCs w:val="17"/>
          <w:lang w:val="en-GB"/>
        </w:rPr>
        <w:t>Emblemata</w:t>
      </w:r>
      <w:proofErr w:type="spellEnd"/>
      <w:r w:rsidRPr="00722D22">
        <w:rPr>
          <w:rFonts w:asciiTheme="minorHAnsi" w:hAnsiTheme="minorHAnsi" w:cstheme="minorHAnsi"/>
          <w:i/>
          <w:sz w:val="17"/>
          <w:szCs w:val="17"/>
          <w:lang w:val="en-GB"/>
        </w:rPr>
        <w:t xml:space="preserve"> </w:t>
      </w:r>
      <w:proofErr w:type="spellStart"/>
      <w:r w:rsidRPr="00722D22">
        <w:rPr>
          <w:rFonts w:asciiTheme="minorHAnsi" w:hAnsiTheme="minorHAnsi" w:cstheme="minorHAnsi"/>
          <w:i/>
          <w:sz w:val="17"/>
          <w:szCs w:val="17"/>
          <w:lang w:val="en-GB"/>
        </w:rPr>
        <w:t>Horatiana</w:t>
      </w:r>
      <w:proofErr w:type="spellEnd"/>
      <w:r w:rsidRPr="00722D22">
        <w:rPr>
          <w:rFonts w:asciiTheme="minorHAnsi" w:hAnsiTheme="minorHAnsi" w:cstheme="minorHAnsi"/>
          <w:sz w:val="17"/>
          <w:szCs w:val="17"/>
          <w:lang w:val="en-GB"/>
        </w:rPr>
        <w:t xml:space="preserve"> and the </w:t>
      </w:r>
      <w:r w:rsidRPr="00722D22">
        <w:rPr>
          <w:rFonts w:asciiTheme="minorHAnsi" w:hAnsiTheme="minorHAnsi" w:cstheme="minorHAnsi"/>
          <w:i/>
          <w:iCs/>
          <w:sz w:val="17"/>
          <w:szCs w:val="17"/>
          <w:lang w:val="en-GB"/>
        </w:rPr>
        <w:t>azulejos</w:t>
      </w:r>
      <w:r w:rsidRPr="00722D22">
        <w:rPr>
          <w:rFonts w:asciiTheme="minorHAnsi" w:hAnsiTheme="minorHAnsi" w:cstheme="minorHAnsi"/>
          <w:sz w:val="17"/>
          <w:szCs w:val="17"/>
          <w:lang w:val="en-GB"/>
        </w:rPr>
        <w:t xml:space="preserve"> of the Convent of São Francesco, Salvador de Bahía’, </w:t>
      </w:r>
      <w:r w:rsidRPr="00722D22">
        <w:rPr>
          <w:rFonts w:asciiTheme="minorHAnsi" w:hAnsiTheme="minorHAnsi" w:cstheme="minorHAnsi"/>
          <w:i/>
          <w:iCs/>
          <w:sz w:val="17"/>
          <w:szCs w:val="17"/>
          <w:lang w:val="en-US"/>
        </w:rPr>
        <w:t xml:space="preserve">De </w:t>
      </w:r>
      <w:proofErr w:type="spellStart"/>
      <w:r w:rsidRPr="00722D22">
        <w:rPr>
          <w:rFonts w:asciiTheme="minorHAnsi" w:hAnsiTheme="minorHAnsi" w:cstheme="minorHAnsi"/>
          <w:i/>
          <w:iCs/>
          <w:sz w:val="17"/>
          <w:szCs w:val="17"/>
          <w:lang w:val="en-US"/>
        </w:rPr>
        <w:t>zeventiende</w:t>
      </w:r>
      <w:proofErr w:type="spellEnd"/>
      <w:r w:rsidRPr="00722D22">
        <w:rPr>
          <w:rFonts w:asciiTheme="minorHAnsi" w:hAnsiTheme="minorHAnsi" w:cstheme="minorHAnsi"/>
          <w:i/>
          <w:iCs/>
          <w:sz w:val="17"/>
          <w:szCs w:val="17"/>
          <w:lang w:val="en-US"/>
        </w:rPr>
        <w:t xml:space="preserve"> </w:t>
      </w:r>
      <w:proofErr w:type="spellStart"/>
      <w:r w:rsidRPr="00722D22">
        <w:rPr>
          <w:rFonts w:asciiTheme="minorHAnsi" w:hAnsiTheme="minorHAnsi" w:cstheme="minorHAnsi"/>
          <w:i/>
          <w:iCs/>
          <w:sz w:val="17"/>
          <w:szCs w:val="17"/>
          <w:lang w:val="en-US"/>
        </w:rPr>
        <w:t>eeuw</w:t>
      </w:r>
      <w:proofErr w:type="spellEnd"/>
      <w:r w:rsidRPr="00722D22">
        <w:rPr>
          <w:rFonts w:asciiTheme="minorHAnsi" w:hAnsiTheme="minorHAnsi" w:cstheme="minorHAnsi"/>
          <w:i/>
          <w:iCs/>
          <w:sz w:val="17"/>
          <w:szCs w:val="17"/>
          <w:lang w:val="en-US"/>
        </w:rPr>
        <w:t xml:space="preserve"> </w:t>
      </w:r>
      <w:r w:rsidRPr="00722D22">
        <w:rPr>
          <w:rFonts w:asciiTheme="minorHAnsi" w:hAnsiTheme="minorHAnsi" w:cstheme="minorHAnsi"/>
          <w:iCs/>
          <w:sz w:val="17"/>
          <w:szCs w:val="17"/>
          <w:lang w:val="en-US"/>
        </w:rPr>
        <w:t>21.1</w:t>
      </w:r>
      <w:r w:rsidRPr="00722D22">
        <w:rPr>
          <w:rFonts w:asciiTheme="minorHAnsi" w:hAnsiTheme="minorHAnsi" w:cstheme="minorHAnsi"/>
          <w:i/>
          <w:iCs/>
          <w:sz w:val="17"/>
          <w:szCs w:val="17"/>
          <w:lang w:val="en-US"/>
        </w:rPr>
        <w:t xml:space="preserve"> </w:t>
      </w:r>
      <w:r w:rsidRPr="00722D22">
        <w:rPr>
          <w:rFonts w:asciiTheme="minorHAnsi" w:hAnsiTheme="minorHAnsi" w:cstheme="minorHAnsi"/>
          <w:iCs/>
          <w:sz w:val="17"/>
          <w:szCs w:val="17"/>
          <w:lang w:val="en-US"/>
        </w:rPr>
        <w:t xml:space="preserve">(2005), </w:t>
      </w:r>
      <w:r w:rsidRPr="00722D22">
        <w:rPr>
          <w:rFonts w:asciiTheme="minorHAnsi" w:hAnsiTheme="minorHAnsi" w:cstheme="minorHAnsi"/>
          <w:sz w:val="17"/>
          <w:szCs w:val="17"/>
          <w:lang w:val="en-US"/>
        </w:rPr>
        <w:t>128-145.</w:t>
      </w:r>
    </w:p>
    <w:p w14:paraId="06A11093"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Weststeijn, T., "'The Colorful Trash of the Flemish School': Netherlandish Art and Russian Literature', </w:t>
      </w:r>
      <w:r w:rsidRPr="00722D22">
        <w:rPr>
          <w:rFonts w:asciiTheme="minorHAnsi" w:hAnsiTheme="minorHAnsi" w:cstheme="minorHAnsi"/>
          <w:i/>
          <w:iCs/>
          <w:sz w:val="17"/>
          <w:szCs w:val="17"/>
          <w:lang w:val="en-US"/>
        </w:rPr>
        <w:t>Pegasus Oost-</w:t>
      </w:r>
      <w:proofErr w:type="spellStart"/>
      <w:r w:rsidRPr="00722D22">
        <w:rPr>
          <w:rFonts w:asciiTheme="minorHAnsi" w:hAnsiTheme="minorHAnsi" w:cstheme="minorHAnsi"/>
          <w:i/>
          <w:iCs/>
          <w:sz w:val="17"/>
          <w:szCs w:val="17"/>
          <w:lang w:val="en-US"/>
        </w:rPr>
        <w:t>Europese</w:t>
      </w:r>
      <w:proofErr w:type="spellEnd"/>
      <w:r w:rsidRPr="00722D22">
        <w:rPr>
          <w:rFonts w:asciiTheme="minorHAnsi" w:hAnsiTheme="minorHAnsi" w:cstheme="minorHAnsi"/>
          <w:i/>
          <w:iCs/>
          <w:sz w:val="17"/>
          <w:szCs w:val="17"/>
          <w:lang w:val="en-US"/>
        </w:rPr>
        <w:t xml:space="preserve"> Studies</w:t>
      </w:r>
      <w:r w:rsidRPr="00722D22">
        <w:rPr>
          <w:rFonts w:asciiTheme="minorHAnsi" w:hAnsiTheme="minorHAnsi" w:cstheme="minorHAnsi"/>
          <w:sz w:val="17"/>
          <w:szCs w:val="17"/>
          <w:lang w:val="en-US"/>
        </w:rPr>
        <w:t xml:space="preserve"> 11 (2008), II, 885-906.</w:t>
      </w:r>
    </w:p>
    <w:p w14:paraId="71FE5FD9" w14:textId="77777777" w:rsidR="00C55916" w:rsidRPr="00722D22" w:rsidRDefault="00C55916" w:rsidP="00C559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Weststeijn, T., ‘From Hieroglyphs to Universal Characters: Pictography in the Early Modern Netherlands’, </w:t>
      </w:r>
      <w:r w:rsidRPr="00722D22">
        <w:rPr>
          <w:rFonts w:asciiTheme="minorHAnsi" w:hAnsiTheme="minorHAnsi" w:cstheme="minorHAnsi"/>
          <w:i/>
          <w:iCs/>
          <w:sz w:val="17"/>
          <w:szCs w:val="17"/>
          <w:lang w:val="en-US"/>
        </w:rPr>
        <w:t xml:space="preserve">Netherlands Yearbook for History of Art </w:t>
      </w:r>
      <w:r w:rsidRPr="00722D22">
        <w:rPr>
          <w:rFonts w:asciiTheme="minorHAnsi" w:hAnsiTheme="minorHAnsi" w:cstheme="minorHAnsi"/>
          <w:sz w:val="17"/>
          <w:szCs w:val="17"/>
          <w:lang w:val="en-US"/>
        </w:rPr>
        <w:t>61 (2011), 238-281.</w:t>
      </w:r>
    </w:p>
    <w:p w14:paraId="1B63136E" w14:textId="77777777" w:rsidR="00C55916" w:rsidRPr="00722D22" w:rsidRDefault="00C55916" w:rsidP="00C55916">
      <w:pPr>
        <w:pStyle w:val="EndnoteText"/>
        <w:ind w:left="284" w:hanging="284"/>
        <w:jc w:val="both"/>
        <w:rPr>
          <w:rFonts w:asciiTheme="minorHAnsi" w:hAnsiTheme="minorHAnsi" w:cstheme="minorHAnsi"/>
          <w:color w:val="auto"/>
          <w:sz w:val="17"/>
          <w:szCs w:val="17"/>
          <w:lang w:val="en-US"/>
        </w:rPr>
      </w:pPr>
      <w:r w:rsidRPr="00722D22">
        <w:rPr>
          <w:rFonts w:asciiTheme="minorHAnsi" w:hAnsiTheme="minorHAnsi" w:cstheme="minorHAnsi"/>
          <w:color w:val="auto"/>
          <w:sz w:val="17"/>
          <w:szCs w:val="17"/>
          <w:lang w:val="en-US"/>
        </w:rPr>
        <w:t>Weststeijn, T., ‘</w:t>
      </w:r>
      <w:proofErr w:type="spellStart"/>
      <w:r w:rsidRPr="00722D22">
        <w:rPr>
          <w:rFonts w:asciiTheme="minorHAnsi" w:hAnsiTheme="minorHAnsi" w:cstheme="minorHAnsi"/>
          <w:color w:val="auto"/>
          <w:sz w:val="17"/>
          <w:szCs w:val="17"/>
          <w:lang w:val="en-US"/>
        </w:rPr>
        <w:t>Vossius</w:t>
      </w:r>
      <w:proofErr w:type="spellEnd"/>
      <w:r w:rsidRPr="00722D22">
        <w:rPr>
          <w:rFonts w:asciiTheme="minorHAnsi" w:hAnsiTheme="minorHAnsi" w:cstheme="minorHAnsi"/>
          <w:color w:val="auto"/>
          <w:sz w:val="17"/>
          <w:szCs w:val="17"/>
          <w:lang w:val="en-US"/>
        </w:rPr>
        <w:t xml:space="preserve">’ Chinese Utopia’, in: E. Jorink &amp; D. van Miert (eds.), </w:t>
      </w:r>
      <w:r w:rsidRPr="00722D22">
        <w:rPr>
          <w:rFonts w:asciiTheme="minorHAnsi" w:hAnsiTheme="minorHAnsi" w:cstheme="minorHAnsi"/>
          <w:i/>
          <w:color w:val="auto"/>
          <w:sz w:val="17"/>
          <w:szCs w:val="17"/>
          <w:lang w:val="en-US"/>
        </w:rPr>
        <w:t xml:space="preserve">Isaac </w:t>
      </w:r>
      <w:proofErr w:type="spellStart"/>
      <w:r w:rsidRPr="00722D22">
        <w:rPr>
          <w:rFonts w:asciiTheme="minorHAnsi" w:hAnsiTheme="minorHAnsi" w:cstheme="minorHAnsi"/>
          <w:i/>
          <w:color w:val="auto"/>
          <w:sz w:val="17"/>
          <w:szCs w:val="17"/>
          <w:lang w:val="en-US"/>
        </w:rPr>
        <w:t>Vossius</w:t>
      </w:r>
      <w:proofErr w:type="spellEnd"/>
      <w:r w:rsidRPr="00722D22">
        <w:rPr>
          <w:rFonts w:asciiTheme="minorHAnsi" w:hAnsiTheme="minorHAnsi" w:cstheme="minorHAnsi"/>
          <w:i/>
          <w:color w:val="auto"/>
          <w:sz w:val="17"/>
          <w:szCs w:val="17"/>
          <w:lang w:val="en-US"/>
        </w:rPr>
        <w:t xml:space="preserve"> (1618-1689) between science and scholarship</w:t>
      </w:r>
      <w:r w:rsidRPr="00722D22">
        <w:rPr>
          <w:rFonts w:asciiTheme="minorHAnsi" w:hAnsiTheme="minorHAnsi" w:cstheme="minorHAnsi"/>
          <w:color w:val="auto"/>
          <w:sz w:val="17"/>
          <w:szCs w:val="17"/>
          <w:lang w:val="en-US"/>
        </w:rPr>
        <w:t>, Leiden &amp; Boston 2012, 207-242.</w:t>
      </w:r>
    </w:p>
    <w:p w14:paraId="1EDD242D" w14:textId="77777777" w:rsidR="00C55916" w:rsidRPr="00722D22" w:rsidRDefault="00C55916" w:rsidP="00C559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Weststeijn, T., ‘Cultural Reflections on Porcelain in the Seventeenth-Century Netherlands’, in: J. van </w:t>
      </w:r>
      <w:proofErr w:type="spellStart"/>
      <w:r w:rsidRPr="00722D22">
        <w:rPr>
          <w:rFonts w:asciiTheme="minorHAnsi" w:hAnsiTheme="minorHAnsi" w:cstheme="minorHAnsi"/>
          <w:color w:val="auto"/>
          <w:sz w:val="17"/>
          <w:szCs w:val="17"/>
          <w:shd w:val="clear" w:color="auto" w:fill="FFFFFF"/>
          <w:lang w:val="en-US"/>
        </w:rPr>
        <w:t>Campen</w:t>
      </w:r>
      <w:proofErr w:type="spellEnd"/>
      <w:r w:rsidRPr="00722D22">
        <w:rPr>
          <w:rFonts w:asciiTheme="minorHAnsi" w:hAnsiTheme="minorHAnsi" w:cstheme="minorHAnsi"/>
          <w:color w:val="auto"/>
          <w:sz w:val="17"/>
          <w:szCs w:val="17"/>
          <w:shd w:val="clear" w:color="auto" w:fill="FFFFFF"/>
          <w:lang w:val="en-US"/>
        </w:rPr>
        <w:t xml:space="preserve"> &amp; Titus </w:t>
      </w:r>
      <w:proofErr w:type="spellStart"/>
      <w:r w:rsidRPr="00722D22">
        <w:rPr>
          <w:rFonts w:asciiTheme="minorHAnsi" w:hAnsiTheme="minorHAnsi" w:cstheme="minorHAnsi"/>
          <w:color w:val="auto"/>
          <w:sz w:val="17"/>
          <w:szCs w:val="17"/>
          <w:shd w:val="clear" w:color="auto" w:fill="FFFFFF"/>
          <w:lang w:val="en-US"/>
        </w:rPr>
        <w:t>Eliëns</w:t>
      </w:r>
      <w:proofErr w:type="spellEnd"/>
      <w:r w:rsidRPr="00722D22">
        <w:rPr>
          <w:rFonts w:asciiTheme="minorHAnsi" w:hAnsiTheme="minorHAnsi" w:cstheme="minorHAnsi"/>
          <w:color w:val="auto"/>
          <w:sz w:val="17"/>
          <w:szCs w:val="17"/>
          <w:shd w:val="clear" w:color="auto" w:fill="FFFFFF"/>
          <w:lang w:val="en-US"/>
        </w:rPr>
        <w:t xml:space="preserve"> (eds.), </w:t>
      </w:r>
      <w:r w:rsidRPr="00722D22">
        <w:rPr>
          <w:rFonts w:asciiTheme="minorHAnsi" w:hAnsiTheme="minorHAnsi" w:cstheme="minorHAnsi"/>
          <w:i/>
          <w:color w:val="auto"/>
          <w:sz w:val="17"/>
          <w:szCs w:val="17"/>
          <w:shd w:val="clear" w:color="auto" w:fill="FFFFFF"/>
          <w:lang w:val="en-US"/>
        </w:rPr>
        <w:t>Chinese and Japanese Porcelain for the Dutch Golden Age</w:t>
      </w:r>
      <w:r w:rsidRPr="00722D22">
        <w:rPr>
          <w:rFonts w:asciiTheme="minorHAnsi" w:hAnsiTheme="minorHAnsi" w:cstheme="minorHAnsi"/>
          <w:color w:val="auto"/>
          <w:sz w:val="17"/>
          <w:szCs w:val="17"/>
          <w:shd w:val="clear" w:color="auto" w:fill="FFFFFF"/>
          <w:lang w:val="en-US"/>
        </w:rPr>
        <w:t xml:space="preserve">, Amsterdam 2014, 213-229, 265-268. </w:t>
      </w:r>
    </w:p>
    <w:p w14:paraId="6C058EB2" w14:textId="77777777" w:rsidR="00C55916" w:rsidRPr="00722D22" w:rsidRDefault="00C55916" w:rsidP="00066816">
      <w:pPr>
        <w:pStyle w:val="FootnoteText"/>
        <w:ind w:left="284" w:hanging="284"/>
        <w:jc w:val="both"/>
        <w:rPr>
          <w:rFonts w:asciiTheme="minorHAnsi" w:hAnsiTheme="minorHAnsi" w:cstheme="minorHAnsi"/>
          <w:i/>
          <w:iCs/>
          <w:sz w:val="17"/>
          <w:szCs w:val="17"/>
          <w:lang w:val="en-US"/>
        </w:rPr>
      </w:pPr>
      <w:r w:rsidRPr="00722D22">
        <w:rPr>
          <w:rFonts w:asciiTheme="minorHAnsi" w:hAnsiTheme="minorHAnsi" w:cstheme="minorHAnsi"/>
          <w:sz w:val="17"/>
          <w:szCs w:val="17"/>
          <w:lang w:val="en-US"/>
        </w:rPr>
        <w:t xml:space="preserve">Weststeijn, T., ‘China, the Netherlands, Europe: Images, Interactions, Institutions and the Ideal of Global Cultural History’, in: </w:t>
      </w:r>
      <w:r w:rsidRPr="00722D22">
        <w:rPr>
          <w:rFonts w:asciiTheme="minorHAnsi" w:hAnsiTheme="minorHAnsi" w:cstheme="minorHAnsi"/>
          <w:i/>
          <w:iCs/>
          <w:sz w:val="17"/>
          <w:szCs w:val="17"/>
          <w:lang w:val="en-US"/>
        </w:rPr>
        <w:t xml:space="preserve">Foreign Devils and Philosophers: Cultural Encounters between the Chinese, the Dutch, and Other Europeans, 1590-1800, </w:t>
      </w:r>
      <w:r w:rsidRPr="00722D22">
        <w:rPr>
          <w:rFonts w:asciiTheme="minorHAnsi" w:hAnsiTheme="minorHAnsi" w:cstheme="minorHAnsi"/>
          <w:sz w:val="17"/>
          <w:szCs w:val="17"/>
          <w:lang w:val="en-US"/>
        </w:rPr>
        <w:t>Leiden 2020a, 1-24.</w:t>
      </w:r>
    </w:p>
    <w:p w14:paraId="30AC891A" w14:textId="77777777" w:rsidR="00C55916" w:rsidRPr="00722D22" w:rsidRDefault="00C55916" w:rsidP="00066816">
      <w:pPr>
        <w:pStyle w:val="FootnoteText"/>
        <w:ind w:left="284" w:hanging="284"/>
        <w:jc w:val="both"/>
        <w:rPr>
          <w:rFonts w:asciiTheme="minorHAnsi" w:hAnsiTheme="minorHAnsi" w:cstheme="minorHAnsi"/>
          <w:sz w:val="17"/>
          <w:szCs w:val="17"/>
          <w:lang w:val="en-US"/>
        </w:rPr>
      </w:pPr>
      <w:r w:rsidRPr="00722D22">
        <w:rPr>
          <w:rFonts w:asciiTheme="minorHAnsi" w:hAnsiTheme="minorHAnsi" w:cstheme="minorHAnsi"/>
          <w:sz w:val="17"/>
          <w:szCs w:val="17"/>
          <w:lang w:val="en-US"/>
        </w:rPr>
        <w:t xml:space="preserve">Weststeijn, T., ‘Overview of Chinese Objects and Books Present in the Low Countries in the Seventeenth Century’, in: </w:t>
      </w:r>
      <w:r w:rsidRPr="00722D22">
        <w:rPr>
          <w:rFonts w:asciiTheme="minorHAnsi" w:hAnsiTheme="minorHAnsi" w:cstheme="minorHAnsi"/>
          <w:i/>
          <w:iCs/>
          <w:sz w:val="17"/>
          <w:szCs w:val="17"/>
          <w:lang w:val="en-US"/>
        </w:rPr>
        <w:t xml:space="preserve">Foreign Devils and Philosophers: Cultural Encounters between the Chinese, the Dutch, and Other Europeans, 1590-1800, </w:t>
      </w:r>
      <w:r w:rsidRPr="00722D22">
        <w:rPr>
          <w:rFonts w:asciiTheme="minorHAnsi" w:hAnsiTheme="minorHAnsi" w:cstheme="minorHAnsi"/>
          <w:sz w:val="17"/>
          <w:szCs w:val="17"/>
          <w:lang w:val="en-US"/>
        </w:rPr>
        <w:t>Leiden 2020b,</w:t>
      </w:r>
      <w:r w:rsidRPr="00722D22">
        <w:rPr>
          <w:rFonts w:asciiTheme="minorHAnsi" w:hAnsiTheme="minorHAnsi" w:cstheme="minorHAnsi"/>
          <w:i/>
          <w:iCs/>
          <w:sz w:val="17"/>
          <w:szCs w:val="17"/>
          <w:lang w:val="en-US"/>
        </w:rPr>
        <w:t xml:space="preserve"> </w:t>
      </w:r>
      <w:r w:rsidRPr="00722D22">
        <w:rPr>
          <w:rFonts w:asciiTheme="minorHAnsi" w:hAnsiTheme="minorHAnsi" w:cstheme="minorHAnsi"/>
          <w:sz w:val="17"/>
          <w:szCs w:val="17"/>
          <w:lang w:val="en-US"/>
        </w:rPr>
        <w:t>312-342.</w:t>
      </w:r>
    </w:p>
    <w:p w14:paraId="2657B4F6" w14:textId="3D035A6C" w:rsidR="00C55916" w:rsidRDefault="00C55916" w:rsidP="00C55916">
      <w:pPr>
        <w:ind w:left="284" w:hanging="284"/>
        <w:jc w:val="both"/>
        <w:rPr>
          <w:rFonts w:asciiTheme="minorHAnsi" w:hAnsiTheme="minorHAnsi" w:cstheme="minorHAnsi"/>
          <w:color w:val="auto"/>
          <w:sz w:val="17"/>
          <w:szCs w:val="17"/>
          <w:shd w:val="clear" w:color="auto" w:fill="FFFFFF"/>
          <w:lang w:val="en-US"/>
        </w:rPr>
      </w:pPr>
      <w:r w:rsidRPr="00722D22">
        <w:rPr>
          <w:rFonts w:asciiTheme="minorHAnsi" w:hAnsiTheme="minorHAnsi" w:cstheme="minorHAnsi"/>
          <w:color w:val="auto"/>
          <w:sz w:val="17"/>
          <w:szCs w:val="17"/>
          <w:shd w:val="clear" w:color="auto" w:fill="FFFFFF"/>
          <w:lang w:val="en-US"/>
        </w:rPr>
        <w:t xml:space="preserve">Weststeijn, T. (with E. Jorink &amp; F. Scholten), eds., </w:t>
      </w:r>
      <w:r w:rsidRPr="00722D22">
        <w:rPr>
          <w:rFonts w:asciiTheme="minorHAnsi" w:hAnsiTheme="minorHAnsi" w:cstheme="minorHAnsi"/>
          <w:i/>
          <w:color w:val="auto"/>
          <w:sz w:val="17"/>
          <w:szCs w:val="17"/>
          <w:shd w:val="clear" w:color="auto" w:fill="FFFFFF"/>
          <w:lang w:val="en-US"/>
        </w:rPr>
        <w:t xml:space="preserve">Netherlandish Art in its Global Context, </w:t>
      </w:r>
      <w:r w:rsidRPr="00722D22">
        <w:rPr>
          <w:rFonts w:asciiTheme="minorHAnsi" w:hAnsiTheme="minorHAnsi" w:cstheme="minorHAnsi"/>
          <w:color w:val="auto"/>
          <w:sz w:val="17"/>
          <w:szCs w:val="17"/>
          <w:shd w:val="clear" w:color="auto" w:fill="FFFFFF"/>
          <w:lang w:val="en-US"/>
        </w:rPr>
        <w:t xml:space="preserve">Special issue, </w:t>
      </w:r>
      <w:r w:rsidRPr="00722D22">
        <w:rPr>
          <w:rFonts w:asciiTheme="minorHAnsi" w:hAnsiTheme="minorHAnsi" w:cstheme="minorHAnsi"/>
          <w:i/>
          <w:color w:val="auto"/>
          <w:sz w:val="17"/>
          <w:szCs w:val="17"/>
          <w:shd w:val="clear" w:color="auto" w:fill="FFFFFF"/>
          <w:lang w:val="en-US"/>
        </w:rPr>
        <w:t>Netherlands Yearbook for History of Art</w:t>
      </w:r>
      <w:r w:rsidRPr="00722D22">
        <w:rPr>
          <w:rFonts w:asciiTheme="minorHAnsi" w:hAnsiTheme="minorHAnsi" w:cstheme="minorHAnsi"/>
          <w:color w:val="auto"/>
          <w:sz w:val="17"/>
          <w:szCs w:val="17"/>
          <w:shd w:val="clear" w:color="auto" w:fill="FFFFFF"/>
          <w:lang w:val="en-US"/>
        </w:rPr>
        <w:t xml:space="preserve"> 66 (2016).</w:t>
      </w:r>
    </w:p>
    <w:p w14:paraId="13CCB4AC" w14:textId="2E60A635" w:rsidR="00B83D14" w:rsidRPr="00B83D14" w:rsidRDefault="00B83D14" w:rsidP="00B83D14">
      <w:pPr>
        <w:ind w:left="284" w:hanging="284"/>
        <w:jc w:val="both"/>
        <w:rPr>
          <w:rFonts w:asciiTheme="minorHAnsi" w:hAnsiTheme="minorHAnsi" w:cstheme="minorHAnsi"/>
          <w:i/>
          <w:iCs/>
          <w:color w:val="auto"/>
          <w:sz w:val="17"/>
          <w:szCs w:val="17"/>
          <w:shd w:val="clear" w:color="auto" w:fill="FFFFFF"/>
          <w:lang w:val="en-US"/>
        </w:rPr>
      </w:pPr>
      <w:r>
        <w:rPr>
          <w:rFonts w:asciiTheme="minorHAnsi" w:hAnsiTheme="minorHAnsi" w:cstheme="minorHAnsi"/>
          <w:color w:val="auto"/>
          <w:sz w:val="17"/>
          <w:szCs w:val="17"/>
          <w:shd w:val="clear" w:color="auto" w:fill="FFFFFF"/>
          <w:lang w:val="en-US"/>
        </w:rPr>
        <w:t>Wilson, B. &amp; A. Vanhaelen, ‘</w:t>
      </w:r>
      <w:r w:rsidRPr="00B83D14">
        <w:rPr>
          <w:rFonts w:asciiTheme="minorHAnsi" w:hAnsiTheme="minorHAnsi" w:cstheme="minorHAnsi"/>
          <w:color w:val="auto"/>
          <w:sz w:val="17"/>
          <w:szCs w:val="17"/>
          <w:shd w:val="clear" w:color="auto" w:fill="FFFFFF"/>
          <w:lang w:val="en-US"/>
        </w:rPr>
        <w:t>Introduction: Making Worlds: Art, Materiality, and Early Modern Globalization</w:t>
      </w:r>
      <w:r>
        <w:rPr>
          <w:rFonts w:asciiTheme="minorHAnsi" w:hAnsiTheme="minorHAnsi" w:cstheme="minorHAnsi"/>
          <w:color w:val="auto"/>
          <w:sz w:val="17"/>
          <w:szCs w:val="17"/>
          <w:shd w:val="clear" w:color="auto" w:fill="FFFFFF"/>
          <w:lang w:val="en-US"/>
        </w:rPr>
        <w:t xml:space="preserve">’, </w:t>
      </w:r>
      <w:r w:rsidRPr="00B83D14">
        <w:rPr>
          <w:rFonts w:asciiTheme="minorHAnsi" w:hAnsiTheme="minorHAnsi" w:cstheme="minorHAnsi"/>
          <w:i/>
          <w:iCs/>
          <w:color w:val="auto"/>
          <w:sz w:val="17"/>
          <w:szCs w:val="17"/>
          <w:shd w:val="clear" w:color="auto" w:fill="FFFFFF"/>
          <w:lang w:val="en-US"/>
        </w:rPr>
        <w:t>Journal of Early Modern History</w:t>
      </w:r>
      <w:r>
        <w:rPr>
          <w:rFonts w:asciiTheme="minorHAnsi" w:hAnsiTheme="minorHAnsi" w:cstheme="minorHAnsi"/>
          <w:i/>
          <w:iCs/>
          <w:color w:val="auto"/>
          <w:sz w:val="17"/>
          <w:szCs w:val="17"/>
          <w:shd w:val="clear" w:color="auto" w:fill="FFFFFF"/>
          <w:lang w:val="en-US"/>
        </w:rPr>
        <w:t xml:space="preserve"> </w:t>
      </w:r>
      <w:r w:rsidRPr="00B83D14">
        <w:rPr>
          <w:rFonts w:asciiTheme="minorHAnsi" w:hAnsiTheme="minorHAnsi" w:cstheme="minorHAnsi"/>
          <w:color w:val="auto"/>
          <w:sz w:val="17"/>
          <w:szCs w:val="17"/>
          <w:shd w:val="clear" w:color="auto" w:fill="FFFFFF"/>
          <w:lang w:val="en-US"/>
        </w:rPr>
        <w:t>23</w:t>
      </w:r>
      <w:r>
        <w:rPr>
          <w:rFonts w:asciiTheme="minorHAnsi" w:hAnsiTheme="minorHAnsi" w:cstheme="minorHAnsi"/>
          <w:color w:val="auto"/>
          <w:sz w:val="17"/>
          <w:szCs w:val="17"/>
          <w:shd w:val="clear" w:color="auto" w:fill="FFFFFF"/>
          <w:lang w:val="en-US"/>
        </w:rPr>
        <w:t>.</w:t>
      </w:r>
      <w:r w:rsidRPr="00B83D14">
        <w:rPr>
          <w:rFonts w:asciiTheme="minorHAnsi" w:hAnsiTheme="minorHAnsi" w:cstheme="minorHAnsi"/>
          <w:color w:val="auto"/>
          <w:sz w:val="17"/>
          <w:szCs w:val="17"/>
          <w:shd w:val="clear" w:color="auto" w:fill="FFFFFF"/>
          <w:lang w:val="en-US"/>
        </w:rPr>
        <w:t>2-3</w:t>
      </w:r>
      <w:r>
        <w:rPr>
          <w:rFonts w:asciiTheme="minorHAnsi" w:hAnsiTheme="minorHAnsi" w:cstheme="minorHAnsi"/>
          <w:color w:val="auto"/>
          <w:sz w:val="17"/>
          <w:szCs w:val="17"/>
          <w:shd w:val="clear" w:color="auto" w:fill="FFFFFF"/>
          <w:lang w:val="en-US"/>
        </w:rPr>
        <w:t xml:space="preserve"> (2019), </w:t>
      </w:r>
      <w:r w:rsidRPr="00B83D14">
        <w:rPr>
          <w:rFonts w:asciiTheme="minorHAnsi" w:hAnsiTheme="minorHAnsi" w:cstheme="minorHAnsi"/>
          <w:color w:val="auto"/>
          <w:sz w:val="17"/>
          <w:szCs w:val="17"/>
          <w:shd w:val="clear" w:color="auto" w:fill="FFFFFF"/>
          <w:lang w:val="en-US"/>
        </w:rPr>
        <w:t>103–120</w:t>
      </w:r>
      <w:r>
        <w:rPr>
          <w:rFonts w:asciiTheme="minorHAnsi" w:hAnsiTheme="minorHAnsi" w:cstheme="minorHAnsi"/>
          <w:color w:val="auto"/>
          <w:sz w:val="17"/>
          <w:szCs w:val="17"/>
          <w:shd w:val="clear" w:color="auto" w:fill="FFFFFF"/>
          <w:lang w:val="en-US"/>
        </w:rPr>
        <w:t>.</w:t>
      </w:r>
    </w:p>
    <w:p w14:paraId="45F8326B" w14:textId="0128F34C" w:rsidR="00C55916" w:rsidRPr="00722D22" w:rsidRDefault="00C55916" w:rsidP="00C55916">
      <w:pPr>
        <w:pStyle w:val="FootnoteText"/>
        <w:ind w:left="284" w:hanging="284"/>
        <w:contextualSpacing/>
        <w:jc w:val="both"/>
        <w:rPr>
          <w:rFonts w:asciiTheme="minorHAnsi" w:hAnsiTheme="minorHAnsi" w:cstheme="minorHAnsi"/>
          <w:sz w:val="17"/>
          <w:szCs w:val="17"/>
        </w:rPr>
      </w:pPr>
      <w:r w:rsidRPr="00722D22">
        <w:rPr>
          <w:rFonts w:asciiTheme="minorHAnsi" w:hAnsiTheme="minorHAnsi" w:cstheme="minorHAnsi"/>
          <w:iCs/>
          <w:noProof/>
          <w:sz w:val="17"/>
          <w:szCs w:val="17"/>
          <w:shd w:val="clear" w:color="auto" w:fill="FFFFFF"/>
        </w:rPr>
        <w:t xml:space="preserve">[Witsen, N.], </w:t>
      </w:r>
      <w:r w:rsidRPr="00722D22">
        <w:rPr>
          <w:rFonts w:asciiTheme="minorHAnsi" w:hAnsiTheme="minorHAnsi" w:cstheme="minorHAnsi"/>
          <w:i/>
          <w:noProof/>
          <w:sz w:val="17"/>
          <w:szCs w:val="17"/>
          <w:shd w:val="clear" w:color="auto" w:fill="FFFFFF"/>
        </w:rPr>
        <w:t xml:space="preserve">Catalogus van de uitmuntende en zeer vermaarde konst- en natuurkabinetten [...] naargelaten door den Wel Ed: Heer en Mr. Nicolaas Witsen, </w:t>
      </w:r>
      <w:r w:rsidRPr="00722D22">
        <w:rPr>
          <w:rFonts w:asciiTheme="minorHAnsi" w:hAnsiTheme="minorHAnsi" w:cstheme="minorHAnsi"/>
          <w:noProof/>
          <w:sz w:val="17"/>
          <w:szCs w:val="17"/>
          <w:shd w:val="clear" w:color="auto" w:fill="FFFFFF"/>
        </w:rPr>
        <w:t>Amsterdam 1728.</w:t>
      </w:r>
    </w:p>
    <w:p w14:paraId="37DF6756" w14:textId="77777777" w:rsidR="00C55916" w:rsidRPr="00722D22" w:rsidRDefault="00C55916" w:rsidP="00066816">
      <w:pPr>
        <w:pStyle w:val="FootnoteText"/>
        <w:ind w:left="284" w:hanging="284"/>
        <w:contextualSpacing/>
        <w:jc w:val="both"/>
        <w:rPr>
          <w:rStyle w:val="Paginanummer"/>
          <w:rFonts w:asciiTheme="minorHAnsi" w:hAnsiTheme="minorHAnsi" w:cstheme="minorHAnsi"/>
          <w:sz w:val="17"/>
          <w:szCs w:val="17"/>
          <w:lang w:val="nl-NL"/>
        </w:rPr>
      </w:pPr>
      <w:proofErr w:type="spellStart"/>
      <w:r w:rsidRPr="00722D22">
        <w:rPr>
          <w:rStyle w:val="Paginanummer"/>
          <w:rFonts w:asciiTheme="minorHAnsi" w:hAnsiTheme="minorHAnsi" w:cstheme="minorHAnsi"/>
          <w:sz w:val="17"/>
          <w:szCs w:val="17"/>
          <w:lang w:val="nl-NL"/>
        </w:rPr>
        <w:t>Witsen</w:t>
      </w:r>
      <w:proofErr w:type="spellEnd"/>
      <w:r w:rsidRPr="00722D22">
        <w:rPr>
          <w:rStyle w:val="Paginanummer"/>
          <w:rFonts w:asciiTheme="minorHAnsi" w:hAnsiTheme="minorHAnsi" w:cstheme="minorHAnsi"/>
          <w:sz w:val="17"/>
          <w:szCs w:val="17"/>
          <w:lang w:val="nl-NL"/>
        </w:rPr>
        <w:t xml:space="preserve">, N., </w:t>
      </w:r>
      <w:r w:rsidRPr="00722D22">
        <w:rPr>
          <w:rStyle w:val="Paginanummer"/>
          <w:rFonts w:asciiTheme="minorHAnsi" w:hAnsiTheme="minorHAnsi" w:cstheme="minorHAnsi"/>
          <w:i/>
          <w:sz w:val="17"/>
          <w:szCs w:val="17"/>
          <w:lang w:val="nl-NL"/>
        </w:rPr>
        <w:t xml:space="preserve">Noord en Oost </w:t>
      </w:r>
      <w:proofErr w:type="spellStart"/>
      <w:r w:rsidRPr="00722D22">
        <w:rPr>
          <w:rStyle w:val="Paginanummer"/>
          <w:rFonts w:asciiTheme="minorHAnsi" w:hAnsiTheme="minorHAnsi" w:cstheme="minorHAnsi"/>
          <w:i/>
          <w:sz w:val="17"/>
          <w:szCs w:val="17"/>
          <w:lang w:val="nl-NL"/>
        </w:rPr>
        <w:t>Tartarye</w:t>
      </w:r>
      <w:proofErr w:type="spellEnd"/>
      <w:r w:rsidRPr="00722D22">
        <w:rPr>
          <w:rStyle w:val="Paginanummer"/>
          <w:rFonts w:asciiTheme="minorHAnsi" w:hAnsiTheme="minorHAnsi" w:cstheme="minorHAnsi"/>
          <w:i/>
          <w:sz w:val="17"/>
          <w:szCs w:val="17"/>
          <w:lang w:val="nl-NL"/>
        </w:rPr>
        <w:t xml:space="preserve">, </w:t>
      </w:r>
      <w:r w:rsidRPr="00722D22">
        <w:rPr>
          <w:rStyle w:val="Paginanummer"/>
          <w:rFonts w:asciiTheme="minorHAnsi" w:hAnsiTheme="minorHAnsi" w:cstheme="minorHAnsi"/>
          <w:sz w:val="17"/>
          <w:szCs w:val="17"/>
          <w:lang w:val="nl-NL"/>
        </w:rPr>
        <w:t>Amsterdam 1705.</w:t>
      </w:r>
    </w:p>
    <w:p w14:paraId="108C20BE" w14:textId="77777777" w:rsidR="00C55916" w:rsidRPr="00722D22" w:rsidRDefault="00C55916" w:rsidP="00066816">
      <w:pPr>
        <w:ind w:left="284" w:hanging="284"/>
        <w:jc w:val="both"/>
        <w:rPr>
          <w:rFonts w:asciiTheme="minorHAnsi" w:hAnsiTheme="minorHAnsi" w:cstheme="minorHAnsi"/>
          <w:color w:val="auto"/>
          <w:sz w:val="17"/>
          <w:szCs w:val="17"/>
          <w:shd w:val="clear" w:color="auto" w:fill="FFFFFF"/>
          <w:lang w:val="en-US"/>
        </w:rPr>
      </w:pPr>
      <w:proofErr w:type="spellStart"/>
      <w:r w:rsidRPr="00722D22">
        <w:rPr>
          <w:rFonts w:asciiTheme="minorHAnsi" w:hAnsiTheme="minorHAnsi" w:cstheme="minorHAnsi"/>
          <w:color w:val="auto"/>
          <w:sz w:val="17"/>
          <w:szCs w:val="17"/>
          <w:shd w:val="clear" w:color="auto" w:fill="FFFFFF"/>
          <w:lang w:val="en-US"/>
        </w:rPr>
        <w:t>Wittocx</w:t>
      </w:r>
      <w:proofErr w:type="spellEnd"/>
      <w:r w:rsidRPr="00722D22">
        <w:rPr>
          <w:rFonts w:asciiTheme="minorHAnsi" w:hAnsiTheme="minorHAnsi" w:cstheme="minorHAnsi"/>
          <w:color w:val="auto"/>
          <w:sz w:val="17"/>
          <w:szCs w:val="17"/>
          <w:shd w:val="clear" w:color="auto" w:fill="FFFFFF"/>
          <w:lang w:val="en-US"/>
        </w:rPr>
        <w:t xml:space="preserve">, E. </w:t>
      </w:r>
      <w:proofErr w:type="spellStart"/>
      <w:r w:rsidRPr="00722D22">
        <w:rPr>
          <w:rFonts w:asciiTheme="minorHAnsi" w:hAnsiTheme="minorHAnsi" w:cstheme="minorHAnsi"/>
          <w:color w:val="auto"/>
          <w:sz w:val="17"/>
          <w:szCs w:val="17"/>
          <w:shd w:val="clear" w:color="auto" w:fill="FFFFFF"/>
          <w:lang w:val="en-US"/>
        </w:rPr>
        <w:t>a.o.</w:t>
      </w:r>
      <w:proofErr w:type="spellEnd"/>
      <w:r w:rsidRPr="00722D22">
        <w:rPr>
          <w:rFonts w:asciiTheme="minorHAnsi" w:hAnsiTheme="minorHAnsi" w:cstheme="minorHAnsi"/>
          <w:color w:val="auto"/>
          <w:sz w:val="17"/>
          <w:szCs w:val="17"/>
          <w:shd w:val="clear" w:color="auto" w:fill="FFFFFF"/>
          <w:lang w:val="en-US"/>
        </w:rPr>
        <w:t xml:space="preserve"> (eds), </w:t>
      </w:r>
      <w:r w:rsidRPr="00722D22">
        <w:rPr>
          <w:rFonts w:asciiTheme="minorHAnsi" w:hAnsiTheme="minorHAnsi" w:cstheme="minorHAnsi"/>
          <w:i/>
          <w:color w:val="auto"/>
          <w:sz w:val="17"/>
          <w:szCs w:val="17"/>
          <w:shd w:val="clear" w:color="auto" w:fill="FFFFFF"/>
          <w:lang w:val="en-US"/>
        </w:rPr>
        <w:t>The Transhistorical Museum: Mapping the Field</w:t>
      </w:r>
      <w:r w:rsidRPr="00722D22">
        <w:rPr>
          <w:rFonts w:asciiTheme="minorHAnsi" w:hAnsiTheme="minorHAnsi" w:cstheme="minorHAnsi"/>
          <w:color w:val="auto"/>
          <w:sz w:val="17"/>
          <w:szCs w:val="17"/>
          <w:shd w:val="clear" w:color="auto" w:fill="FFFFFF"/>
          <w:lang w:val="en-US"/>
        </w:rPr>
        <w:t xml:space="preserve">, </w:t>
      </w:r>
      <w:proofErr w:type="spellStart"/>
      <w:r w:rsidRPr="00722D22">
        <w:rPr>
          <w:rFonts w:asciiTheme="minorHAnsi" w:hAnsiTheme="minorHAnsi" w:cstheme="minorHAnsi"/>
          <w:color w:val="auto"/>
          <w:sz w:val="17"/>
          <w:szCs w:val="17"/>
          <w:shd w:val="clear" w:color="auto" w:fill="FFFFFF"/>
          <w:lang w:val="en-US"/>
        </w:rPr>
        <w:t>Valiz</w:t>
      </w:r>
      <w:proofErr w:type="spellEnd"/>
      <w:r w:rsidRPr="00722D22">
        <w:rPr>
          <w:rFonts w:asciiTheme="minorHAnsi" w:hAnsiTheme="minorHAnsi" w:cstheme="minorHAnsi"/>
          <w:color w:val="auto"/>
          <w:sz w:val="17"/>
          <w:szCs w:val="17"/>
          <w:shd w:val="clear" w:color="auto" w:fill="FFFFFF"/>
          <w:lang w:val="en-US"/>
        </w:rPr>
        <w:t xml:space="preserve"> 2018.</w:t>
      </w:r>
    </w:p>
    <w:p w14:paraId="5EE62260" w14:textId="1203F734" w:rsidR="00722D22" w:rsidRDefault="00C55916" w:rsidP="004C5223">
      <w:pPr>
        <w:ind w:left="284" w:hanging="284"/>
        <w:jc w:val="both"/>
        <w:textAlignment w:val="baseline"/>
        <w:rPr>
          <w:rFonts w:asciiTheme="minorHAnsi" w:hAnsiTheme="minorHAnsi" w:cstheme="minorHAnsi"/>
          <w:color w:val="auto"/>
          <w:sz w:val="17"/>
          <w:szCs w:val="17"/>
          <w:lang w:val="en-US" w:eastAsia="nl-NL"/>
        </w:rPr>
      </w:pPr>
      <w:r w:rsidRPr="00722D22">
        <w:rPr>
          <w:rFonts w:asciiTheme="minorHAnsi" w:hAnsiTheme="minorHAnsi" w:cstheme="minorHAnsi"/>
          <w:color w:val="auto"/>
          <w:sz w:val="17"/>
          <w:szCs w:val="17"/>
          <w:lang w:val="en-US" w:eastAsia="nl-NL"/>
        </w:rPr>
        <w:t xml:space="preserve">Zijlmans K. &amp; W. van Damme (eds.), </w:t>
      </w:r>
      <w:r w:rsidRPr="00722D22">
        <w:rPr>
          <w:rFonts w:asciiTheme="minorHAnsi" w:hAnsiTheme="minorHAnsi" w:cstheme="minorHAnsi"/>
          <w:i/>
          <w:color w:val="auto"/>
          <w:sz w:val="17"/>
          <w:szCs w:val="17"/>
          <w:lang w:val="en-US" w:eastAsia="nl-NL"/>
        </w:rPr>
        <w:t>World Art Studies: Exploring Concepts and Approaches</w:t>
      </w:r>
      <w:r w:rsidRPr="00722D22">
        <w:rPr>
          <w:rFonts w:asciiTheme="minorHAnsi" w:hAnsiTheme="minorHAnsi" w:cstheme="minorHAnsi"/>
          <w:color w:val="auto"/>
          <w:sz w:val="17"/>
          <w:szCs w:val="17"/>
          <w:lang w:val="en-US" w:eastAsia="nl-NL"/>
        </w:rPr>
        <w:t xml:space="preserve">, Amsterdam 2008. </w:t>
      </w:r>
      <w:bookmarkEnd w:id="0"/>
    </w:p>
    <w:sectPr w:rsidR="00722D22" w:rsidSect="00A5669F">
      <w:headerReference w:type="default" r:id="rId17"/>
      <w:footerReference w:type="default" r:id="rId18"/>
      <w:pgSz w:w="11906" w:h="16838"/>
      <w:pgMar w:top="1418" w:right="1417" w:bottom="993" w:left="1417" w:header="851" w:footer="6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98337" w14:textId="77777777" w:rsidR="00CC35F1" w:rsidRDefault="00CC35F1" w:rsidP="00A71E94">
      <w:r>
        <w:separator/>
      </w:r>
    </w:p>
  </w:endnote>
  <w:endnote w:type="continuationSeparator" w:id="0">
    <w:p w14:paraId="679A45E8" w14:textId="77777777" w:rsidR="00CC35F1" w:rsidRDefault="00CC35F1" w:rsidP="00A7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70C6" w14:textId="2DD0309B" w:rsidR="00C1720B" w:rsidRPr="00F14C53" w:rsidRDefault="00CC35F1" w:rsidP="00F14C53">
    <w:pPr>
      <w:pStyle w:val="Footer"/>
    </w:pPr>
    <w:sdt>
      <w:sdtPr>
        <w:id w:val="-2015061003"/>
        <w:docPartObj>
          <w:docPartGallery w:val="Page Numbers (Bottom of Page)"/>
          <w:docPartUnique/>
        </w:docPartObj>
      </w:sdtPr>
      <w:sdtEndPr/>
      <w:sdtContent>
        <w:r w:rsidR="00C1720B" w:rsidRPr="00F14C53">
          <w:fldChar w:fldCharType="begin"/>
        </w:r>
        <w:r w:rsidR="00C1720B" w:rsidRPr="00F14C53">
          <w:instrText>PAGE   \* MERGEFORMAT</w:instrText>
        </w:r>
        <w:r w:rsidR="00C1720B" w:rsidRPr="00F14C53">
          <w:fldChar w:fldCharType="separate"/>
        </w:r>
        <w:r w:rsidR="00C1720B">
          <w:rPr>
            <w:noProof/>
          </w:rPr>
          <w:t>14</w:t>
        </w:r>
        <w:r w:rsidR="00C1720B" w:rsidRPr="00F14C5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EF810" w14:textId="77777777" w:rsidR="00CC35F1" w:rsidRDefault="00CC35F1" w:rsidP="000C0A95">
      <w:r>
        <w:separator/>
      </w:r>
    </w:p>
    <w:p w14:paraId="28CF37CF" w14:textId="77777777" w:rsidR="00CC35F1" w:rsidRDefault="00CC35F1" w:rsidP="000C0A95"/>
  </w:footnote>
  <w:footnote w:type="continuationSeparator" w:id="0">
    <w:p w14:paraId="0A09DE77" w14:textId="77777777" w:rsidR="00CC35F1" w:rsidRDefault="00CC35F1" w:rsidP="00A7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5507" w14:textId="75C70862" w:rsidR="00C1720B" w:rsidRPr="007911A3" w:rsidRDefault="003711F2" w:rsidP="007911A3">
    <w:pPr>
      <w:pStyle w:val="Header"/>
      <w:pBdr>
        <w:bottom w:val="single" w:sz="4" w:space="1" w:color="008B9F"/>
      </w:pBdr>
      <w:tabs>
        <w:tab w:val="clear" w:pos="4536"/>
        <w:tab w:val="center" w:pos="5103"/>
      </w:tabs>
      <w:rPr>
        <w:b/>
        <w:color w:val="008B9F"/>
        <w:sz w:val="22"/>
        <w:szCs w:val="22"/>
        <w:lang w:val="en-GB"/>
      </w:rPr>
    </w:pPr>
    <w:r>
      <w:rPr>
        <w:b/>
        <w:color w:val="008B9F"/>
        <w:sz w:val="22"/>
        <w:szCs w:val="22"/>
        <w:lang w:val="en-GB"/>
      </w:rPr>
      <w:t>The Dutch Global Age</w:t>
    </w:r>
    <w:r w:rsidR="00C1720B">
      <w:rPr>
        <w:b/>
        <w:color w:val="008B9F"/>
        <w:sz w:val="22"/>
        <w:szCs w:val="22"/>
        <w:lang w:val="en-GB"/>
      </w:rPr>
      <w:tab/>
    </w:r>
    <w:r w:rsidR="00C1720B">
      <w:rPr>
        <w:b/>
        <w:color w:val="008B9F"/>
        <w:sz w:val="22"/>
        <w:szCs w:val="22"/>
        <w:lang w:val="en-GB"/>
      </w:rPr>
      <w:tab/>
      <w:t xml:space="preserve">p </w:t>
    </w:r>
    <w:r w:rsidR="00C1720B" w:rsidRPr="00A5669F">
      <w:rPr>
        <w:b/>
        <w:color w:val="008B9F"/>
        <w:sz w:val="22"/>
        <w:szCs w:val="22"/>
        <w:lang w:val="en-GB"/>
      </w:rPr>
      <w:fldChar w:fldCharType="begin"/>
    </w:r>
    <w:r w:rsidR="00C1720B" w:rsidRPr="00A5669F">
      <w:rPr>
        <w:b/>
        <w:color w:val="008B9F"/>
        <w:sz w:val="22"/>
        <w:szCs w:val="22"/>
        <w:lang w:val="en-GB"/>
      </w:rPr>
      <w:instrText>PAGE   \* MERGEFORMAT</w:instrText>
    </w:r>
    <w:r w:rsidR="00C1720B" w:rsidRPr="00A5669F">
      <w:rPr>
        <w:b/>
        <w:color w:val="008B9F"/>
        <w:sz w:val="22"/>
        <w:szCs w:val="22"/>
        <w:lang w:val="en-GB"/>
      </w:rPr>
      <w:fldChar w:fldCharType="separate"/>
    </w:r>
    <w:r w:rsidR="00C1720B">
      <w:rPr>
        <w:b/>
        <w:noProof/>
        <w:color w:val="008B9F"/>
        <w:sz w:val="22"/>
        <w:szCs w:val="22"/>
        <w:lang w:val="en-GB"/>
      </w:rPr>
      <w:t>14</w:t>
    </w:r>
    <w:r w:rsidR="00C1720B" w:rsidRPr="00A5669F">
      <w:rPr>
        <w:b/>
        <w:color w:val="008B9F"/>
        <w:sz w:val="22"/>
        <w:szCs w:val="22"/>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94A2F0"/>
    <w:lvl w:ilvl="0">
      <w:start w:val="1"/>
      <w:numFmt w:val="decimal"/>
      <w:pStyle w:val="ListNumber"/>
      <w:lvlText w:val="%1."/>
      <w:lvlJc w:val="left"/>
      <w:pPr>
        <w:tabs>
          <w:tab w:val="num" w:pos="360"/>
        </w:tabs>
        <w:ind w:left="360" w:hanging="360"/>
      </w:pPr>
    </w:lvl>
  </w:abstractNum>
  <w:abstractNum w:abstractNumId="1" w15:restartNumberingAfterBreak="0">
    <w:nsid w:val="0256566B"/>
    <w:multiLevelType w:val="multilevel"/>
    <w:tmpl w:val="9D8ECF9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C12788"/>
    <w:multiLevelType w:val="hybridMultilevel"/>
    <w:tmpl w:val="998879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779A2"/>
    <w:multiLevelType w:val="hybridMultilevel"/>
    <w:tmpl w:val="0F629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D632F9"/>
    <w:multiLevelType w:val="hybridMultilevel"/>
    <w:tmpl w:val="7D2EEE10"/>
    <w:lvl w:ilvl="0" w:tplc="C876122C">
      <w:numFmt w:val="bullet"/>
      <w:lvlText w:val="-"/>
      <w:lvlJc w:val="left"/>
      <w:pPr>
        <w:ind w:left="720" w:hanging="360"/>
      </w:pPr>
      <w:rPr>
        <w:rFonts w:ascii="Verdana" w:eastAsia="Times New Roman"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0C443F"/>
    <w:multiLevelType w:val="multilevel"/>
    <w:tmpl w:val="B5DE93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4F64713"/>
    <w:multiLevelType w:val="hybridMultilevel"/>
    <w:tmpl w:val="E8C44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FF4173"/>
    <w:multiLevelType w:val="hybridMultilevel"/>
    <w:tmpl w:val="9E84D9DE"/>
    <w:lvl w:ilvl="0" w:tplc="04130001">
      <w:start w:val="1"/>
      <w:numFmt w:val="bullet"/>
      <w:lvlText w:val=""/>
      <w:lvlJc w:val="left"/>
      <w:pPr>
        <w:ind w:left="720" w:hanging="360"/>
      </w:pPr>
      <w:rPr>
        <w:rFonts w:ascii="Symbol" w:hAnsi="Symbol" w:hint="default"/>
      </w:rPr>
    </w:lvl>
    <w:lvl w:ilvl="1" w:tplc="A6801E26">
      <w:numFmt w:val="bullet"/>
      <w:lvlText w:val="-"/>
      <w:lvlJc w:val="left"/>
      <w:pPr>
        <w:ind w:left="1440" w:hanging="360"/>
      </w:pPr>
      <w:rPr>
        <w:rFonts w:ascii="Calibri" w:eastAsia="Times New Roman"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2E4819"/>
    <w:multiLevelType w:val="hybridMultilevel"/>
    <w:tmpl w:val="4F4A5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037CA2"/>
    <w:multiLevelType w:val="hybridMultilevel"/>
    <w:tmpl w:val="4EC68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0D066C"/>
    <w:multiLevelType w:val="hybridMultilevel"/>
    <w:tmpl w:val="F678E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920568"/>
    <w:multiLevelType w:val="hybridMultilevel"/>
    <w:tmpl w:val="3D10F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A56092"/>
    <w:multiLevelType w:val="hybridMultilevel"/>
    <w:tmpl w:val="1BE0C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1D447E"/>
    <w:multiLevelType w:val="hybridMultilevel"/>
    <w:tmpl w:val="AE4C1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974F15"/>
    <w:multiLevelType w:val="hybridMultilevel"/>
    <w:tmpl w:val="008C4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4F5A25"/>
    <w:multiLevelType w:val="hybridMultilevel"/>
    <w:tmpl w:val="00EA6590"/>
    <w:lvl w:ilvl="0" w:tplc="04130001">
      <w:start w:val="1"/>
      <w:numFmt w:val="bullet"/>
      <w:lvlText w:val=""/>
      <w:lvlJc w:val="left"/>
      <w:pPr>
        <w:ind w:left="1080" w:hanging="360"/>
      </w:pPr>
      <w:rPr>
        <w:rFonts w:ascii="Symbol" w:hAnsi="Symbol" w:hint="default"/>
        <w:lang w:val="nl-NL"/>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5E75497"/>
    <w:multiLevelType w:val="hybridMultilevel"/>
    <w:tmpl w:val="D26E4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B66A43"/>
    <w:multiLevelType w:val="hybridMultilevel"/>
    <w:tmpl w:val="BB04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65783F"/>
    <w:multiLevelType w:val="hybridMultilevel"/>
    <w:tmpl w:val="D3E47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2E21B4"/>
    <w:multiLevelType w:val="hybridMultilevel"/>
    <w:tmpl w:val="6D9EB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3F12E5"/>
    <w:multiLevelType w:val="multilevel"/>
    <w:tmpl w:val="1C0A277E"/>
    <w:styleLink w:val="Stijl1"/>
    <w:lvl w:ilvl="0">
      <w:start w:val="1"/>
      <w:numFmt w:val="lowerRoman"/>
      <w:lvlText w:val="%1."/>
      <w:lvlJc w:val="left"/>
      <w:pPr>
        <w:ind w:left="1021" w:hanging="341"/>
      </w:pPr>
      <w:rPr>
        <w:rFonts w:hint="default"/>
        <w:color w:val="18657C"/>
      </w:rPr>
    </w:lvl>
    <w:lvl w:ilvl="1">
      <w:start w:val="1"/>
      <w:numFmt w:val="lowerLetter"/>
      <w:lvlText w:val="%2."/>
      <w:lvlJc w:val="left"/>
      <w:pPr>
        <w:ind w:left="1361" w:hanging="341"/>
      </w:pPr>
      <w:rPr>
        <w:rFonts w:hint="default"/>
      </w:rPr>
    </w:lvl>
    <w:lvl w:ilvl="2">
      <w:start w:val="1"/>
      <w:numFmt w:val="lowerRoman"/>
      <w:lvlText w:val="%3."/>
      <w:lvlJc w:val="right"/>
      <w:pPr>
        <w:ind w:left="1701" w:hanging="341"/>
      </w:pPr>
      <w:rPr>
        <w:rFonts w:hint="default"/>
      </w:rPr>
    </w:lvl>
    <w:lvl w:ilvl="3">
      <w:start w:val="1"/>
      <w:numFmt w:val="decimal"/>
      <w:lvlText w:val="%4."/>
      <w:lvlJc w:val="left"/>
      <w:pPr>
        <w:ind w:left="2041" w:hanging="341"/>
      </w:pPr>
      <w:rPr>
        <w:rFonts w:hint="default"/>
      </w:rPr>
    </w:lvl>
    <w:lvl w:ilvl="4">
      <w:start w:val="1"/>
      <w:numFmt w:val="lowerLetter"/>
      <w:lvlText w:val="%5."/>
      <w:lvlJc w:val="left"/>
      <w:pPr>
        <w:ind w:left="2381" w:hanging="341"/>
      </w:pPr>
      <w:rPr>
        <w:rFonts w:hint="default"/>
      </w:rPr>
    </w:lvl>
    <w:lvl w:ilvl="5">
      <w:start w:val="1"/>
      <w:numFmt w:val="lowerRoman"/>
      <w:lvlText w:val="%6."/>
      <w:lvlJc w:val="right"/>
      <w:pPr>
        <w:ind w:left="2721" w:hanging="341"/>
      </w:pPr>
      <w:rPr>
        <w:rFonts w:hint="default"/>
      </w:rPr>
    </w:lvl>
    <w:lvl w:ilvl="6">
      <w:start w:val="1"/>
      <w:numFmt w:val="decimal"/>
      <w:lvlText w:val="%7."/>
      <w:lvlJc w:val="left"/>
      <w:pPr>
        <w:ind w:left="3061" w:hanging="341"/>
      </w:pPr>
      <w:rPr>
        <w:rFonts w:hint="default"/>
      </w:rPr>
    </w:lvl>
    <w:lvl w:ilvl="7">
      <w:start w:val="1"/>
      <w:numFmt w:val="lowerLetter"/>
      <w:lvlText w:val="%8."/>
      <w:lvlJc w:val="left"/>
      <w:pPr>
        <w:ind w:left="3401" w:hanging="341"/>
      </w:pPr>
      <w:rPr>
        <w:rFonts w:hint="default"/>
      </w:rPr>
    </w:lvl>
    <w:lvl w:ilvl="8">
      <w:start w:val="1"/>
      <w:numFmt w:val="lowerRoman"/>
      <w:lvlText w:val="%9."/>
      <w:lvlJc w:val="right"/>
      <w:pPr>
        <w:ind w:left="3741" w:hanging="341"/>
      </w:pPr>
      <w:rPr>
        <w:rFonts w:hint="default"/>
      </w:rPr>
    </w:lvl>
  </w:abstractNum>
  <w:abstractNum w:abstractNumId="21" w15:restartNumberingAfterBreak="0">
    <w:nsid w:val="3C7816EE"/>
    <w:multiLevelType w:val="multilevel"/>
    <w:tmpl w:val="C18CBE4C"/>
    <w:lvl w:ilvl="0">
      <w:start w:val="1"/>
      <w:numFmt w:val="bullet"/>
      <w:pStyle w:val="ExplanatorynotesOpsomming"/>
      <w:lvlText w:val=""/>
      <w:lvlJc w:val="left"/>
      <w:pPr>
        <w:ind w:left="709" w:hanging="425"/>
      </w:pPr>
      <w:rPr>
        <w:rFonts w:ascii="Symbol" w:hAnsi="Symbol" w:hint="default"/>
        <w:color w:val="008B9F"/>
        <w:sz w:val="17"/>
        <w:szCs w:val="20"/>
      </w:rPr>
    </w:lvl>
    <w:lvl w:ilvl="1">
      <w:start w:val="1"/>
      <w:numFmt w:val="bullet"/>
      <w:lvlText w:val="o"/>
      <w:lvlJc w:val="left"/>
      <w:pPr>
        <w:ind w:left="851" w:hanging="426"/>
      </w:pPr>
      <w:rPr>
        <w:rFonts w:ascii="Courier New" w:hAnsi="Courier New" w:hint="default"/>
        <w:color w:val="18657C"/>
        <w:u w:color="18657C"/>
      </w:rPr>
    </w:lvl>
    <w:lvl w:ilvl="2">
      <w:start w:val="1"/>
      <w:numFmt w:val="bullet"/>
      <w:lvlText w:val=""/>
      <w:lvlJc w:val="left"/>
      <w:pPr>
        <w:ind w:left="1559" w:hanging="425"/>
      </w:pPr>
      <w:rPr>
        <w:rFonts w:ascii="Wingdings 3" w:hAnsi="Wingdings 3" w:hint="default"/>
        <w:color w:val="18657C"/>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22" w15:restartNumberingAfterBreak="0">
    <w:nsid w:val="4F535901"/>
    <w:multiLevelType w:val="hybridMultilevel"/>
    <w:tmpl w:val="67220F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9C032E"/>
    <w:multiLevelType w:val="hybridMultilevel"/>
    <w:tmpl w:val="2FD8C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35471CF"/>
    <w:multiLevelType w:val="hybridMultilevel"/>
    <w:tmpl w:val="E6724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7F257C"/>
    <w:multiLevelType w:val="hybridMultilevel"/>
    <w:tmpl w:val="90A6A598"/>
    <w:lvl w:ilvl="0" w:tplc="04130001">
      <w:start w:val="1"/>
      <w:numFmt w:val="bullet"/>
      <w:lvlText w:val=""/>
      <w:lvlJc w:val="left"/>
      <w:pPr>
        <w:ind w:left="1080" w:hanging="360"/>
      </w:pPr>
      <w:rPr>
        <w:rFonts w:ascii="Symbol" w:hAnsi="Symbol" w:hint="default"/>
        <w:lang w:val="nl-NL"/>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60DF28D9"/>
    <w:multiLevelType w:val="multilevel"/>
    <w:tmpl w:val="3EE89650"/>
    <w:styleLink w:val="Stijl3"/>
    <w:lvl w:ilvl="0">
      <w:start w:val="1"/>
      <w:numFmt w:val="lowerLetter"/>
      <w:lvlText w:val="%1."/>
      <w:lvlJc w:val="left"/>
      <w:pPr>
        <w:ind w:left="1021" w:hanging="341"/>
      </w:pPr>
      <w:rPr>
        <w:rFonts w:hint="default"/>
        <w:color w:val="18657C"/>
      </w:rPr>
    </w:lvl>
    <w:lvl w:ilvl="1">
      <w:start w:val="1"/>
      <w:numFmt w:val="lowerLetter"/>
      <w:lvlRestart w:val="0"/>
      <w:lvlText w:val="%2"/>
      <w:lvlJc w:val="left"/>
      <w:pPr>
        <w:ind w:left="1361" w:hanging="341"/>
      </w:pPr>
      <w:rPr>
        <w:rFonts w:hint="default"/>
        <w:color w:val="18657C"/>
      </w:rPr>
    </w:lvl>
    <w:lvl w:ilvl="2">
      <w:start w:val="1"/>
      <w:numFmt w:val="lowerRoman"/>
      <w:lvlText w:val="%3."/>
      <w:lvlJc w:val="left"/>
      <w:pPr>
        <w:ind w:left="1701" w:hanging="341"/>
      </w:pPr>
      <w:rPr>
        <w:rFonts w:hint="default"/>
        <w:color w:val="18657C"/>
      </w:rPr>
    </w:lvl>
    <w:lvl w:ilvl="3">
      <w:start w:val="1"/>
      <w:numFmt w:val="decimal"/>
      <w:lvlText w:val="%4."/>
      <w:lvlJc w:val="left"/>
      <w:pPr>
        <w:ind w:left="2041" w:hanging="341"/>
      </w:pPr>
      <w:rPr>
        <w:rFonts w:hint="default"/>
      </w:rPr>
    </w:lvl>
    <w:lvl w:ilvl="4">
      <w:start w:val="1"/>
      <w:numFmt w:val="lowerLetter"/>
      <w:lvlText w:val="%5."/>
      <w:lvlJc w:val="left"/>
      <w:pPr>
        <w:ind w:left="2381" w:hanging="341"/>
      </w:pPr>
      <w:rPr>
        <w:rFonts w:hint="default"/>
      </w:rPr>
    </w:lvl>
    <w:lvl w:ilvl="5">
      <w:start w:val="1"/>
      <w:numFmt w:val="lowerRoman"/>
      <w:lvlText w:val="%6."/>
      <w:lvlJc w:val="right"/>
      <w:pPr>
        <w:ind w:left="2721" w:hanging="341"/>
      </w:pPr>
      <w:rPr>
        <w:rFonts w:hint="default"/>
      </w:rPr>
    </w:lvl>
    <w:lvl w:ilvl="6">
      <w:start w:val="1"/>
      <w:numFmt w:val="decimal"/>
      <w:lvlText w:val="%7."/>
      <w:lvlJc w:val="left"/>
      <w:pPr>
        <w:ind w:left="3061" w:hanging="341"/>
      </w:pPr>
      <w:rPr>
        <w:rFonts w:hint="default"/>
      </w:rPr>
    </w:lvl>
    <w:lvl w:ilvl="7">
      <w:start w:val="1"/>
      <w:numFmt w:val="lowerLetter"/>
      <w:lvlText w:val="%8."/>
      <w:lvlJc w:val="left"/>
      <w:pPr>
        <w:ind w:left="3401" w:hanging="341"/>
      </w:pPr>
      <w:rPr>
        <w:rFonts w:hint="default"/>
      </w:rPr>
    </w:lvl>
    <w:lvl w:ilvl="8">
      <w:start w:val="1"/>
      <w:numFmt w:val="lowerRoman"/>
      <w:lvlText w:val="%9."/>
      <w:lvlJc w:val="right"/>
      <w:pPr>
        <w:ind w:left="3741" w:hanging="341"/>
      </w:pPr>
      <w:rPr>
        <w:rFonts w:hint="default"/>
      </w:rPr>
    </w:lvl>
  </w:abstractNum>
  <w:abstractNum w:abstractNumId="27" w15:restartNumberingAfterBreak="0">
    <w:nsid w:val="62A10C94"/>
    <w:multiLevelType w:val="multilevel"/>
    <w:tmpl w:val="3BB6214E"/>
    <w:styleLink w:val="Stijl2"/>
    <w:lvl w:ilvl="0">
      <w:start w:val="1"/>
      <w:numFmt w:val="decimal"/>
      <w:lvlText w:val="%1."/>
      <w:lvlJc w:val="left"/>
      <w:pPr>
        <w:ind w:left="1021" w:hanging="341"/>
      </w:pPr>
      <w:rPr>
        <w:rFonts w:hint="default"/>
        <w:color w:val="18657C"/>
        <w:sz w:val="17"/>
        <w:szCs w:val="17"/>
      </w:rPr>
    </w:lvl>
    <w:lvl w:ilvl="1">
      <w:start w:val="1"/>
      <w:numFmt w:val="lowerLetter"/>
      <w:lvlText w:val="%2."/>
      <w:lvlJc w:val="left"/>
      <w:pPr>
        <w:ind w:left="1361" w:hanging="341"/>
      </w:pPr>
      <w:rPr>
        <w:rFonts w:hint="default"/>
      </w:rPr>
    </w:lvl>
    <w:lvl w:ilvl="2">
      <w:start w:val="1"/>
      <w:numFmt w:val="lowerRoman"/>
      <w:lvlText w:val="%3."/>
      <w:lvlJc w:val="right"/>
      <w:pPr>
        <w:ind w:left="1701" w:hanging="341"/>
      </w:pPr>
      <w:rPr>
        <w:rFonts w:hint="default"/>
      </w:rPr>
    </w:lvl>
    <w:lvl w:ilvl="3">
      <w:start w:val="1"/>
      <w:numFmt w:val="decimal"/>
      <w:lvlText w:val="%4."/>
      <w:lvlJc w:val="left"/>
      <w:pPr>
        <w:ind w:left="2041" w:hanging="341"/>
      </w:pPr>
      <w:rPr>
        <w:rFonts w:hint="default"/>
      </w:rPr>
    </w:lvl>
    <w:lvl w:ilvl="4">
      <w:start w:val="1"/>
      <w:numFmt w:val="lowerLetter"/>
      <w:lvlText w:val="%5."/>
      <w:lvlJc w:val="left"/>
      <w:pPr>
        <w:ind w:left="2381" w:hanging="341"/>
      </w:pPr>
      <w:rPr>
        <w:rFonts w:hint="default"/>
      </w:rPr>
    </w:lvl>
    <w:lvl w:ilvl="5">
      <w:start w:val="1"/>
      <w:numFmt w:val="lowerRoman"/>
      <w:lvlText w:val="%6."/>
      <w:lvlJc w:val="right"/>
      <w:pPr>
        <w:ind w:left="2721" w:hanging="341"/>
      </w:pPr>
      <w:rPr>
        <w:rFonts w:hint="default"/>
      </w:rPr>
    </w:lvl>
    <w:lvl w:ilvl="6">
      <w:start w:val="1"/>
      <w:numFmt w:val="decimal"/>
      <w:lvlText w:val="%7."/>
      <w:lvlJc w:val="left"/>
      <w:pPr>
        <w:ind w:left="3061" w:hanging="341"/>
      </w:pPr>
      <w:rPr>
        <w:rFonts w:hint="default"/>
      </w:rPr>
    </w:lvl>
    <w:lvl w:ilvl="7">
      <w:start w:val="1"/>
      <w:numFmt w:val="lowerLetter"/>
      <w:lvlText w:val="%8."/>
      <w:lvlJc w:val="left"/>
      <w:pPr>
        <w:ind w:left="3401" w:hanging="341"/>
      </w:pPr>
      <w:rPr>
        <w:rFonts w:hint="default"/>
      </w:rPr>
    </w:lvl>
    <w:lvl w:ilvl="8">
      <w:start w:val="1"/>
      <w:numFmt w:val="lowerRoman"/>
      <w:lvlText w:val="%9."/>
      <w:lvlJc w:val="right"/>
      <w:pPr>
        <w:ind w:left="3741" w:hanging="341"/>
      </w:pPr>
      <w:rPr>
        <w:rFonts w:hint="default"/>
      </w:rPr>
    </w:lvl>
  </w:abstractNum>
  <w:abstractNum w:abstractNumId="28" w15:restartNumberingAfterBreak="0">
    <w:nsid w:val="642107E7"/>
    <w:multiLevelType w:val="multilevel"/>
    <w:tmpl w:val="94FE5EB8"/>
    <w:styleLink w:val="Stijl4"/>
    <w:lvl w:ilvl="0">
      <w:start w:val="1"/>
      <w:numFmt w:val="bullet"/>
      <w:lvlText w:val=""/>
      <w:lvlJc w:val="left"/>
      <w:pPr>
        <w:ind w:left="1474" w:hanging="340"/>
      </w:pPr>
      <w:rPr>
        <w:rFonts w:ascii="Symbol" w:hAnsi="Symbol" w:hint="default"/>
        <w:color w:val="18657C"/>
      </w:rPr>
    </w:lvl>
    <w:lvl w:ilvl="1">
      <w:start w:val="1"/>
      <w:numFmt w:val="bullet"/>
      <w:lvlText w:val=""/>
      <w:lvlJc w:val="left"/>
      <w:pPr>
        <w:ind w:left="1559" w:hanging="425"/>
      </w:pPr>
      <w:rPr>
        <w:rFonts w:ascii="Symbol" w:hAnsi="Symbol" w:hint="default"/>
        <w:color w:val="18657C"/>
      </w:rPr>
    </w:lvl>
    <w:lvl w:ilvl="2">
      <w:start w:val="1"/>
      <w:numFmt w:val="bullet"/>
      <w:lvlText w:val=""/>
      <w:lvlJc w:val="left"/>
      <w:pPr>
        <w:ind w:left="1984" w:hanging="425"/>
      </w:pPr>
      <w:rPr>
        <w:rFonts w:ascii="Wingdings" w:hAnsi="Wingdings" w:hint="default"/>
      </w:rPr>
    </w:lvl>
    <w:lvl w:ilvl="3">
      <w:start w:val="1"/>
      <w:numFmt w:val="bullet"/>
      <w:lvlText w:val=""/>
      <w:lvlJc w:val="left"/>
      <w:pPr>
        <w:ind w:left="2409" w:hanging="425"/>
      </w:pPr>
      <w:rPr>
        <w:rFonts w:ascii="Symbol" w:hAnsi="Symbol" w:hint="default"/>
      </w:rPr>
    </w:lvl>
    <w:lvl w:ilvl="4">
      <w:start w:val="1"/>
      <w:numFmt w:val="bullet"/>
      <w:lvlText w:val="o"/>
      <w:lvlJc w:val="left"/>
      <w:pPr>
        <w:ind w:left="2834" w:hanging="425"/>
      </w:pPr>
      <w:rPr>
        <w:rFonts w:ascii="Courier New" w:hAnsi="Courier New" w:cs="Courier New" w:hint="default"/>
      </w:rPr>
    </w:lvl>
    <w:lvl w:ilvl="5">
      <w:start w:val="1"/>
      <w:numFmt w:val="bullet"/>
      <w:lvlText w:val=""/>
      <w:lvlJc w:val="left"/>
      <w:pPr>
        <w:ind w:left="3259" w:hanging="425"/>
      </w:pPr>
      <w:rPr>
        <w:rFonts w:ascii="Wingdings" w:hAnsi="Wingdings" w:hint="default"/>
      </w:rPr>
    </w:lvl>
    <w:lvl w:ilvl="6">
      <w:start w:val="1"/>
      <w:numFmt w:val="bullet"/>
      <w:lvlText w:val=""/>
      <w:lvlJc w:val="left"/>
      <w:pPr>
        <w:ind w:left="3684" w:hanging="425"/>
      </w:pPr>
      <w:rPr>
        <w:rFonts w:ascii="Symbol" w:hAnsi="Symbol" w:hint="default"/>
      </w:rPr>
    </w:lvl>
    <w:lvl w:ilvl="7">
      <w:start w:val="1"/>
      <w:numFmt w:val="bullet"/>
      <w:lvlText w:val="o"/>
      <w:lvlJc w:val="left"/>
      <w:pPr>
        <w:ind w:left="4109" w:hanging="425"/>
      </w:pPr>
      <w:rPr>
        <w:rFonts w:ascii="Courier New" w:hAnsi="Courier New" w:cs="Courier New" w:hint="default"/>
      </w:rPr>
    </w:lvl>
    <w:lvl w:ilvl="8">
      <w:start w:val="1"/>
      <w:numFmt w:val="bullet"/>
      <w:lvlText w:val=""/>
      <w:lvlJc w:val="left"/>
      <w:pPr>
        <w:ind w:left="4534" w:hanging="425"/>
      </w:pPr>
      <w:rPr>
        <w:rFonts w:ascii="Wingdings" w:hAnsi="Wingdings" w:hint="default"/>
      </w:rPr>
    </w:lvl>
  </w:abstractNum>
  <w:abstractNum w:abstractNumId="29" w15:restartNumberingAfterBreak="0">
    <w:nsid w:val="64CB092B"/>
    <w:multiLevelType w:val="hybridMultilevel"/>
    <w:tmpl w:val="83889F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6C13500"/>
    <w:multiLevelType w:val="hybridMultilevel"/>
    <w:tmpl w:val="11D09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82417A"/>
    <w:multiLevelType w:val="hybridMultilevel"/>
    <w:tmpl w:val="50683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A277DB"/>
    <w:multiLevelType w:val="hybridMultilevel"/>
    <w:tmpl w:val="82E64B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9124EA"/>
    <w:multiLevelType w:val="hybridMultilevel"/>
    <w:tmpl w:val="97064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1C978D4"/>
    <w:multiLevelType w:val="hybridMultilevel"/>
    <w:tmpl w:val="3CA6154E"/>
    <w:lvl w:ilvl="0" w:tplc="375291B2">
      <w:start w:val="1"/>
      <w:numFmt w:val="bullet"/>
      <w:lvlText w:val=""/>
      <w:lvlJc w:val="left"/>
      <w:pPr>
        <w:ind w:left="720" w:hanging="360"/>
      </w:pPr>
      <w:rPr>
        <w:rFonts w:ascii="Wingdings" w:hAnsi="Wingdings" w:hint="default"/>
        <w:color w:val="18657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077524"/>
    <w:multiLevelType w:val="multilevel"/>
    <w:tmpl w:val="9F58713A"/>
    <w:lvl w:ilvl="0">
      <w:start w:val="1"/>
      <w:numFmt w:val="upperRoman"/>
      <w:pStyle w:val="ExplanatorynotesopsommingIIIIII"/>
      <w:lvlText w:val="%1."/>
      <w:lvlJc w:val="left"/>
      <w:pPr>
        <w:ind w:left="425" w:hanging="425"/>
      </w:pPr>
      <w:rPr>
        <w:rFonts w:hint="default"/>
        <w:color w:val="18657C"/>
      </w:rPr>
    </w:lvl>
    <w:lvl w:ilvl="1">
      <w:start w:val="1"/>
      <w:numFmt w:val="lowerLetter"/>
      <w:lvlText w:val="%2."/>
      <w:lvlJc w:val="left"/>
      <w:pPr>
        <w:ind w:left="850" w:hanging="425"/>
      </w:pPr>
      <w:rPr>
        <w:rFonts w:hint="default"/>
      </w:rPr>
    </w:lvl>
    <w:lvl w:ilvl="2">
      <w:start w:val="1"/>
      <w:numFmt w:val="lowerRoman"/>
      <w:lvlText w:val="%3."/>
      <w:lvlJc w:val="righ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36" w15:restartNumberingAfterBreak="0">
    <w:nsid w:val="757021C1"/>
    <w:multiLevelType w:val="hybridMultilevel"/>
    <w:tmpl w:val="5344D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EC3AA6"/>
    <w:multiLevelType w:val="hybridMultilevel"/>
    <w:tmpl w:val="6924258A"/>
    <w:lvl w:ilvl="0" w:tplc="C876122C">
      <w:numFmt w:val="bullet"/>
      <w:lvlText w:val="-"/>
      <w:lvlJc w:val="left"/>
      <w:pPr>
        <w:tabs>
          <w:tab w:val="num" w:pos="360"/>
        </w:tabs>
        <w:ind w:left="360" w:hanging="360"/>
      </w:pPr>
      <w:rPr>
        <w:rFonts w:ascii="Verdana" w:eastAsia="Times New Roman" w:hAnsi="Verdana" w:cs="Times New Roman"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68221F3"/>
    <w:multiLevelType w:val="hybridMultilevel"/>
    <w:tmpl w:val="56009F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E41335"/>
    <w:multiLevelType w:val="hybridMultilevel"/>
    <w:tmpl w:val="FB30E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8171D5"/>
    <w:multiLevelType w:val="hybridMultilevel"/>
    <w:tmpl w:val="89B0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
  </w:num>
  <w:num w:numId="4">
    <w:abstractNumId w:val="20"/>
  </w:num>
  <w:num w:numId="5">
    <w:abstractNumId w:val="27"/>
  </w:num>
  <w:num w:numId="6">
    <w:abstractNumId w:val="26"/>
  </w:num>
  <w:num w:numId="7">
    <w:abstractNumId w:val="28"/>
  </w:num>
  <w:num w:numId="8">
    <w:abstractNumId w:val="34"/>
  </w:num>
  <w:num w:numId="9">
    <w:abstractNumId w:val="35"/>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40"/>
  </w:num>
  <w:num w:numId="15">
    <w:abstractNumId w:val="4"/>
  </w:num>
  <w:num w:numId="16">
    <w:abstractNumId w:val="5"/>
  </w:num>
  <w:num w:numId="17">
    <w:abstractNumId w:val="13"/>
  </w:num>
  <w:num w:numId="18">
    <w:abstractNumId w:val="38"/>
  </w:num>
  <w:num w:numId="19">
    <w:abstractNumId w:val="10"/>
  </w:num>
  <w:num w:numId="20">
    <w:abstractNumId w:val="30"/>
  </w:num>
  <w:num w:numId="21">
    <w:abstractNumId w:val="23"/>
  </w:num>
  <w:num w:numId="22">
    <w:abstractNumId w:val="16"/>
  </w:num>
  <w:num w:numId="23">
    <w:abstractNumId w:val="6"/>
  </w:num>
  <w:num w:numId="24">
    <w:abstractNumId w:val="19"/>
  </w:num>
  <w:num w:numId="25">
    <w:abstractNumId w:val="18"/>
  </w:num>
  <w:num w:numId="26">
    <w:abstractNumId w:val="14"/>
  </w:num>
  <w:num w:numId="27">
    <w:abstractNumId w:val="29"/>
  </w:num>
  <w:num w:numId="28">
    <w:abstractNumId w:val="31"/>
  </w:num>
  <w:num w:numId="29">
    <w:abstractNumId w:val="36"/>
  </w:num>
  <w:num w:numId="30">
    <w:abstractNumId w:val="7"/>
  </w:num>
  <w:num w:numId="31">
    <w:abstractNumId w:val="39"/>
  </w:num>
  <w:num w:numId="32">
    <w:abstractNumId w:val="32"/>
  </w:num>
  <w:num w:numId="33">
    <w:abstractNumId w:val="11"/>
  </w:num>
  <w:num w:numId="34">
    <w:abstractNumId w:val="33"/>
  </w:num>
  <w:num w:numId="35">
    <w:abstractNumId w:val="12"/>
  </w:num>
  <w:num w:numId="36">
    <w:abstractNumId w:val="17"/>
  </w:num>
  <w:num w:numId="37">
    <w:abstractNumId w:val="15"/>
  </w:num>
  <w:num w:numId="38">
    <w:abstractNumId w:val="25"/>
  </w:num>
  <w:num w:numId="39">
    <w:abstractNumId w:val="3"/>
  </w:num>
  <w:num w:numId="40">
    <w:abstractNumId w:val="9"/>
  </w:num>
  <w:num w:numId="41">
    <w:abstractNumId w:val="22"/>
  </w:num>
  <w:num w:numId="42">
    <w:abstractNumId w:val="2"/>
  </w:num>
  <w:num w:numId="43">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R_METADATA_KEY" w:val="61fdeeaa-3ca1-42c4-8e48-5967d393b4b9"/>
  </w:docVars>
  <w:rsids>
    <w:rsidRoot w:val="00A71E94"/>
    <w:rsid w:val="00002A3D"/>
    <w:rsid w:val="00002C48"/>
    <w:rsid w:val="00004C20"/>
    <w:rsid w:val="00004ECE"/>
    <w:rsid w:val="00005770"/>
    <w:rsid w:val="00006AAE"/>
    <w:rsid w:val="0000753E"/>
    <w:rsid w:val="00014991"/>
    <w:rsid w:val="00017E72"/>
    <w:rsid w:val="00020771"/>
    <w:rsid w:val="00021A5C"/>
    <w:rsid w:val="00021C13"/>
    <w:rsid w:val="0002252F"/>
    <w:rsid w:val="00022C3A"/>
    <w:rsid w:val="00024563"/>
    <w:rsid w:val="00024AA6"/>
    <w:rsid w:val="00024B71"/>
    <w:rsid w:val="00025A0F"/>
    <w:rsid w:val="0003643E"/>
    <w:rsid w:val="00036DA6"/>
    <w:rsid w:val="0004165C"/>
    <w:rsid w:val="00041845"/>
    <w:rsid w:val="00042AC9"/>
    <w:rsid w:val="000432D2"/>
    <w:rsid w:val="00043828"/>
    <w:rsid w:val="00046A30"/>
    <w:rsid w:val="0005334B"/>
    <w:rsid w:val="000550D0"/>
    <w:rsid w:val="00063E0B"/>
    <w:rsid w:val="0006660D"/>
    <w:rsid w:val="00066816"/>
    <w:rsid w:val="0006705A"/>
    <w:rsid w:val="000677D4"/>
    <w:rsid w:val="00071EFD"/>
    <w:rsid w:val="0007267E"/>
    <w:rsid w:val="00073138"/>
    <w:rsid w:val="00073959"/>
    <w:rsid w:val="0008429C"/>
    <w:rsid w:val="00085987"/>
    <w:rsid w:val="00086886"/>
    <w:rsid w:val="00087AD4"/>
    <w:rsid w:val="00090072"/>
    <w:rsid w:val="00091AD3"/>
    <w:rsid w:val="00091C42"/>
    <w:rsid w:val="00091E70"/>
    <w:rsid w:val="0009412F"/>
    <w:rsid w:val="00095EBD"/>
    <w:rsid w:val="000A3D27"/>
    <w:rsid w:val="000A45D6"/>
    <w:rsid w:val="000A4BD4"/>
    <w:rsid w:val="000A77D5"/>
    <w:rsid w:val="000B0B19"/>
    <w:rsid w:val="000B0FBC"/>
    <w:rsid w:val="000B39A5"/>
    <w:rsid w:val="000B70AB"/>
    <w:rsid w:val="000C0295"/>
    <w:rsid w:val="000C0A95"/>
    <w:rsid w:val="000C4B4C"/>
    <w:rsid w:val="000C4FD0"/>
    <w:rsid w:val="000C5525"/>
    <w:rsid w:val="000D0383"/>
    <w:rsid w:val="000D0655"/>
    <w:rsid w:val="000D0950"/>
    <w:rsid w:val="000D2797"/>
    <w:rsid w:val="000D3932"/>
    <w:rsid w:val="000D484F"/>
    <w:rsid w:val="000D5231"/>
    <w:rsid w:val="000D569A"/>
    <w:rsid w:val="000D62C4"/>
    <w:rsid w:val="000E284E"/>
    <w:rsid w:val="000E32AD"/>
    <w:rsid w:val="000E44E2"/>
    <w:rsid w:val="000E6148"/>
    <w:rsid w:val="000E61C0"/>
    <w:rsid w:val="000E7802"/>
    <w:rsid w:val="000F07C8"/>
    <w:rsid w:val="000F0879"/>
    <w:rsid w:val="000F2BB0"/>
    <w:rsid w:val="000F5325"/>
    <w:rsid w:val="000F7774"/>
    <w:rsid w:val="001010B4"/>
    <w:rsid w:val="001023D2"/>
    <w:rsid w:val="00103AB2"/>
    <w:rsid w:val="00103AF0"/>
    <w:rsid w:val="00103FC9"/>
    <w:rsid w:val="001056C5"/>
    <w:rsid w:val="00106A1B"/>
    <w:rsid w:val="001076C1"/>
    <w:rsid w:val="00110BA7"/>
    <w:rsid w:val="00110BD5"/>
    <w:rsid w:val="00110CD8"/>
    <w:rsid w:val="001122F4"/>
    <w:rsid w:val="00113E2F"/>
    <w:rsid w:val="00122B26"/>
    <w:rsid w:val="00122C77"/>
    <w:rsid w:val="001238E4"/>
    <w:rsid w:val="00123BA5"/>
    <w:rsid w:val="00124060"/>
    <w:rsid w:val="00124200"/>
    <w:rsid w:val="00127F98"/>
    <w:rsid w:val="00134014"/>
    <w:rsid w:val="001340AF"/>
    <w:rsid w:val="00136F47"/>
    <w:rsid w:val="00140887"/>
    <w:rsid w:val="001421B7"/>
    <w:rsid w:val="00146547"/>
    <w:rsid w:val="001534B3"/>
    <w:rsid w:val="001541EE"/>
    <w:rsid w:val="001545FF"/>
    <w:rsid w:val="00155707"/>
    <w:rsid w:val="00156716"/>
    <w:rsid w:val="00162E9D"/>
    <w:rsid w:val="00163A22"/>
    <w:rsid w:val="00165C64"/>
    <w:rsid w:val="001667FF"/>
    <w:rsid w:val="00170C44"/>
    <w:rsid w:val="00173DBD"/>
    <w:rsid w:val="00174F3D"/>
    <w:rsid w:val="00175988"/>
    <w:rsid w:val="00175CEB"/>
    <w:rsid w:val="00175FA2"/>
    <w:rsid w:val="00183226"/>
    <w:rsid w:val="001856B7"/>
    <w:rsid w:val="00186B61"/>
    <w:rsid w:val="001930DF"/>
    <w:rsid w:val="00195A00"/>
    <w:rsid w:val="001A07F6"/>
    <w:rsid w:val="001A0B10"/>
    <w:rsid w:val="001A246B"/>
    <w:rsid w:val="001A779A"/>
    <w:rsid w:val="001B1AEC"/>
    <w:rsid w:val="001B211B"/>
    <w:rsid w:val="001B4065"/>
    <w:rsid w:val="001B4C68"/>
    <w:rsid w:val="001B5B7B"/>
    <w:rsid w:val="001C22A5"/>
    <w:rsid w:val="001C2E7D"/>
    <w:rsid w:val="001C3A1F"/>
    <w:rsid w:val="001C5CCF"/>
    <w:rsid w:val="001D2721"/>
    <w:rsid w:val="001D2F1A"/>
    <w:rsid w:val="001D3BD1"/>
    <w:rsid w:val="001E060E"/>
    <w:rsid w:val="001E28A9"/>
    <w:rsid w:val="001E4586"/>
    <w:rsid w:val="001E6C19"/>
    <w:rsid w:val="001F2AE8"/>
    <w:rsid w:val="001F2D2A"/>
    <w:rsid w:val="001F3CA6"/>
    <w:rsid w:val="001F4299"/>
    <w:rsid w:val="001F669D"/>
    <w:rsid w:val="002044CA"/>
    <w:rsid w:val="002047CF"/>
    <w:rsid w:val="002056F6"/>
    <w:rsid w:val="00205DE3"/>
    <w:rsid w:val="002103B3"/>
    <w:rsid w:val="00212876"/>
    <w:rsid w:val="00212C51"/>
    <w:rsid w:val="00213BD6"/>
    <w:rsid w:val="00216AD8"/>
    <w:rsid w:val="0021770D"/>
    <w:rsid w:val="00221017"/>
    <w:rsid w:val="0022618A"/>
    <w:rsid w:val="002268C9"/>
    <w:rsid w:val="00230C4C"/>
    <w:rsid w:val="0023180C"/>
    <w:rsid w:val="002336A8"/>
    <w:rsid w:val="0023524E"/>
    <w:rsid w:val="002358B4"/>
    <w:rsid w:val="00235C6C"/>
    <w:rsid w:val="00240325"/>
    <w:rsid w:val="00243290"/>
    <w:rsid w:val="00243546"/>
    <w:rsid w:val="002450FC"/>
    <w:rsid w:val="0024560F"/>
    <w:rsid w:val="00246700"/>
    <w:rsid w:val="002469F7"/>
    <w:rsid w:val="00247311"/>
    <w:rsid w:val="00251DB9"/>
    <w:rsid w:val="002608DD"/>
    <w:rsid w:val="00261A3D"/>
    <w:rsid w:val="00262056"/>
    <w:rsid w:val="0026328A"/>
    <w:rsid w:val="00267294"/>
    <w:rsid w:val="0027010A"/>
    <w:rsid w:val="002715EF"/>
    <w:rsid w:val="002725AC"/>
    <w:rsid w:val="0027753A"/>
    <w:rsid w:val="0028468F"/>
    <w:rsid w:val="00286BF9"/>
    <w:rsid w:val="00287D93"/>
    <w:rsid w:val="00287DCE"/>
    <w:rsid w:val="002942DF"/>
    <w:rsid w:val="00294A76"/>
    <w:rsid w:val="00295E28"/>
    <w:rsid w:val="002A161A"/>
    <w:rsid w:val="002A37B8"/>
    <w:rsid w:val="002A3BD4"/>
    <w:rsid w:val="002A3CA6"/>
    <w:rsid w:val="002A5073"/>
    <w:rsid w:val="002A6F3E"/>
    <w:rsid w:val="002B13D3"/>
    <w:rsid w:val="002B367A"/>
    <w:rsid w:val="002B48FA"/>
    <w:rsid w:val="002B4A79"/>
    <w:rsid w:val="002B5353"/>
    <w:rsid w:val="002C0584"/>
    <w:rsid w:val="002C0B3E"/>
    <w:rsid w:val="002C0D4E"/>
    <w:rsid w:val="002C2BB6"/>
    <w:rsid w:val="002C383F"/>
    <w:rsid w:val="002C44CE"/>
    <w:rsid w:val="002C5453"/>
    <w:rsid w:val="002C5D27"/>
    <w:rsid w:val="002D0B6D"/>
    <w:rsid w:val="002D15A0"/>
    <w:rsid w:val="002D1702"/>
    <w:rsid w:val="002D2A43"/>
    <w:rsid w:val="002D2F97"/>
    <w:rsid w:val="002D345D"/>
    <w:rsid w:val="002E0320"/>
    <w:rsid w:val="002E1DBE"/>
    <w:rsid w:val="002E32B3"/>
    <w:rsid w:val="002E4823"/>
    <w:rsid w:val="002E516D"/>
    <w:rsid w:val="002F03DB"/>
    <w:rsid w:val="002F1827"/>
    <w:rsid w:val="002F7459"/>
    <w:rsid w:val="00300F4A"/>
    <w:rsid w:val="0030152C"/>
    <w:rsid w:val="00303146"/>
    <w:rsid w:val="00305B01"/>
    <w:rsid w:val="00305CEC"/>
    <w:rsid w:val="00306B47"/>
    <w:rsid w:val="0030743D"/>
    <w:rsid w:val="00312C2C"/>
    <w:rsid w:val="003140ED"/>
    <w:rsid w:val="0031729C"/>
    <w:rsid w:val="003172B6"/>
    <w:rsid w:val="0032045C"/>
    <w:rsid w:val="003221EC"/>
    <w:rsid w:val="00322688"/>
    <w:rsid w:val="00325087"/>
    <w:rsid w:val="00325E78"/>
    <w:rsid w:val="003275A1"/>
    <w:rsid w:val="00333F9E"/>
    <w:rsid w:val="00334039"/>
    <w:rsid w:val="00334D67"/>
    <w:rsid w:val="003354C6"/>
    <w:rsid w:val="0034551B"/>
    <w:rsid w:val="003524E9"/>
    <w:rsid w:val="00354BC6"/>
    <w:rsid w:val="003568AF"/>
    <w:rsid w:val="0035723C"/>
    <w:rsid w:val="0035742C"/>
    <w:rsid w:val="0035752B"/>
    <w:rsid w:val="00357A12"/>
    <w:rsid w:val="00362854"/>
    <w:rsid w:val="00367EA7"/>
    <w:rsid w:val="0037097E"/>
    <w:rsid w:val="003711F2"/>
    <w:rsid w:val="003746EC"/>
    <w:rsid w:val="0037495F"/>
    <w:rsid w:val="00376342"/>
    <w:rsid w:val="00384620"/>
    <w:rsid w:val="00386D1D"/>
    <w:rsid w:val="00387B3B"/>
    <w:rsid w:val="00391F5A"/>
    <w:rsid w:val="0039400E"/>
    <w:rsid w:val="00394CEC"/>
    <w:rsid w:val="00394F36"/>
    <w:rsid w:val="00395C1B"/>
    <w:rsid w:val="003A20F8"/>
    <w:rsid w:val="003A25D4"/>
    <w:rsid w:val="003A3017"/>
    <w:rsid w:val="003A594B"/>
    <w:rsid w:val="003A73AF"/>
    <w:rsid w:val="003B230C"/>
    <w:rsid w:val="003B2639"/>
    <w:rsid w:val="003B557E"/>
    <w:rsid w:val="003B62D6"/>
    <w:rsid w:val="003B7F84"/>
    <w:rsid w:val="003C06BA"/>
    <w:rsid w:val="003C0BC5"/>
    <w:rsid w:val="003C1328"/>
    <w:rsid w:val="003C201D"/>
    <w:rsid w:val="003C3433"/>
    <w:rsid w:val="003C4281"/>
    <w:rsid w:val="003C77A7"/>
    <w:rsid w:val="003D362B"/>
    <w:rsid w:val="003D7428"/>
    <w:rsid w:val="003D765D"/>
    <w:rsid w:val="003E1C51"/>
    <w:rsid w:val="003E2FDD"/>
    <w:rsid w:val="003E54A9"/>
    <w:rsid w:val="003F44B2"/>
    <w:rsid w:val="003F46FA"/>
    <w:rsid w:val="003F5833"/>
    <w:rsid w:val="003F7C35"/>
    <w:rsid w:val="004001DF"/>
    <w:rsid w:val="004002A9"/>
    <w:rsid w:val="00401864"/>
    <w:rsid w:val="004034CD"/>
    <w:rsid w:val="00404803"/>
    <w:rsid w:val="00406B59"/>
    <w:rsid w:val="00410701"/>
    <w:rsid w:val="00413454"/>
    <w:rsid w:val="004139F2"/>
    <w:rsid w:val="004164FF"/>
    <w:rsid w:val="00417BDF"/>
    <w:rsid w:val="00423F19"/>
    <w:rsid w:val="00426803"/>
    <w:rsid w:val="004300C0"/>
    <w:rsid w:val="004326DF"/>
    <w:rsid w:val="00436C8E"/>
    <w:rsid w:val="004430A6"/>
    <w:rsid w:val="00444AC5"/>
    <w:rsid w:val="00446242"/>
    <w:rsid w:val="004479D6"/>
    <w:rsid w:val="004515FD"/>
    <w:rsid w:val="0045222F"/>
    <w:rsid w:val="00452BFF"/>
    <w:rsid w:val="00455390"/>
    <w:rsid w:val="004562EA"/>
    <w:rsid w:val="004575C0"/>
    <w:rsid w:val="00460213"/>
    <w:rsid w:val="00462304"/>
    <w:rsid w:val="00464B34"/>
    <w:rsid w:val="004662F1"/>
    <w:rsid w:val="0046678A"/>
    <w:rsid w:val="004714BC"/>
    <w:rsid w:val="0047204B"/>
    <w:rsid w:val="004738B8"/>
    <w:rsid w:val="00473E65"/>
    <w:rsid w:val="00475784"/>
    <w:rsid w:val="00483681"/>
    <w:rsid w:val="00483985"/>
    <w:rsid w:val="00485AAC"/>
    <w:rsid w:val="004862E7"/>
    <w:rsid w:val="00486576"/>
    <w:rsid w:val="0049347F"/>
    <w:rsid w:val="004935A5"/>
    <w:rsid w:val="004958DA"/>
    <w:rsid w:val="004A1469"/>
    <w:rsid w:val="004A1BC2"/>
    <w:rsid w:val="004A1E76"/>
    <w:rsid w:val="004A447D"/>
    <w:rsid w:val="004A5435"/>
    <w:rsid w:val="004B3E79"/>
    <w:rsid w:val="004C3B19"/>
    <w:rsid w:val="004C45EE"/>
    <w:rsid w:val="004C4675"/>
    <w:rsid w:val="004C4F1B"/>
    <w:rsid w:val="004C5223"/>
    <w:rsid w:val="004C5AB8"/>
    <w:rsid w:val="004C6E05"/>
    <w:rsid w:val="004D230B"/>
    <w:rsid w:val="004D3431"/>
    <w:rsid w:val="004D5278"/>
    <w:rsid w:val="004D56E8"/>
    <w:rsid w:val="004D66F0"/>
    <w:rsid w:val="004D6F22"/>
    <w:rsid w:val="004E0389"/>
    <w:rsid w:val="004E3ED4"/>
    <w:rsid w:val="004E452B"/>
    <w:rsid w:val="004F0670"/>
    <w:rsid w:val="004F30FF"/>
    <w:rsid w:val="004F3853"/>
    <w:rsid w:val="004F3E6C"/>
    <w:rsid w:val="004F518F"/>
    <w:rsid w:val="00500268"/>
    <w:rsid w:val="0050171A"/>
    <w:rsid w:val="00502770"/>
    <w:rsid w:val="0050337E"/>
    <w:rsid w:val="0050466E"/>
    <w:rsid w:val="00504CA3"/>
    <w:rsid w:val="0050702D"/>
    <w:rsid w:val="005115CF"/>
    <w:rsid w:val="00511928"/>
    <w:rsid w:val="00513417"/>
    <w:rsid w:val="00513DD2"/>
    <w:rsid w:val="00514D7B"/>
    <w:rsid w:val="00516312"/>
    <w:rsid w:val="00522145"/>
    <w:rsid w:val="00523741"/>
    <w:rsid w:val="00524381"/>
    <w:rsid w:val="00525A4F"/>
    <w:rsid w:val="005265BB"/>
    <w:rsid w:val="00530B64"/>
    <w:rsid w:val="00531DE8"/>
    <w:rsid w:val="005360DC"/>
    <w:rsid w:val="00540497"/>
    <w:rsid w:val="00541A75"/>
    <w:rsid w:val="005420CB"/>
    <w:rsid w:val="005434B9"/>
    <w:rsid w:val="00544ABD"/>
    <w:rsid w:val="005464A9"/>
    <w:rsid w:val="00550F50"/>
    <w:rsid w:val="005630AC"/>
    <w:rsid w:val="005647F5"/>
    <w:rsid w:val="0057135F"/>
    <w:rsid w:val="00571A76"/>
    <w:rsid w:val="005725B0"/>
    <w:rsid w:val="00572961"/>
    <w:rsid w:val="005732B5"/>
    <w:rsid w:val="00574CD3"/>
    <w:rsid w:val="00575D82"/>
    <w:rsid w:val="0058144A"/>
    <w:rsid w:val="0058267E"/>
    <w:rsid w:val="005863BF"/>
    <w:rsid w:val="005873BB"/>
    <w:rsid w:val="005902BA"/>
    <w:rsid w:val="005907AE"/>
    <w:rsid w:val="005958F8"/>
    <w:rsid w:val="0059597C"/>
    <w:rsid w:val="005A3732"/>
    <w:rsid w:val="005A7627"/>
    <w:rsid w:val="005B0E4D"/>
    <w:rsid w:val="005B21DF"/>
    <w:rsid w:val="005B3465"/>
    <w:rsid w:val="005C0C16"/>
    <w:rsid w:val="005C0DC9"/>
    <w:rsid w:val="005C0F3B"/>
    <w:rsid w:val="005D0578"/>
    <w:rsid w:val="005D1DA9"/>
    <w:rsid w:val="005D442F"/>
    <w:rsid w:val="005D64B6"/>
    <w:rsid w:val="005E577E"/>
    <w:rsid w:val="005E6AC4"/>
    <w:rsid w:val="005E7CCD"/>
    <w:rsid w:val="005F40B0"/>
    <w:rsid w:val="005F546A"/>
    <w:rsid w:val="005F72B7"/>
    <w:rsid w:val="006009D6"/>
    <w:rsid w:val="00600E2C"/>
    <w:rsid w:val="00603C0D"/>
    <w:rsid w:val="00606006"/>
    <w:rsid w:val="006069E7"/>
    <w:rsid w:val="006104B2"/>
    <w:rsid w:val="00610C8B"/>
    <w:rsid w:val="00612184"/>
    <w:rsid w:val="006124B1"/>
    <w:rsid w:val="00616396"/>
    <w:rsid w:val="006211FC"/>
    <w:rsid w:val="00621EF1"/>
    <w:rsid w:val="00622475"/>
    <w:rsid w:val="00622EBC"/>
    <w:rsid w:val="0062419B"/>
    <w:rsid w:val="006271C7"/>
    <w:rsid w:val="00636BE3"/>
    <w:rsid w:val="00642E1A"/>
    <w:rsid w:val="0064307E"/>
    <w:rsid w:val="00644B9B"/>
    <w:rsid w:val="006545A6"/>
    <w:rsid w:val="00662E41"/>
    <w:rsid w:val="006800AE"/>
    <w:rsid w:val="006810B0"/>
    <w:rsid w:val="006873F2"/>
    <w:rsid w:val="00693048"/>
    <w:rsid w:val="00694CF7"/>
    <w:rsid w:val="00697EDC"/>
    <w:rsid w:val="006A0045"/>
    <w:rsid w:val="006A6696"/>
    <w:rsid w:val="006A6743"/>
    <w:rsid w:val="006B2CAE"/>
    <w:rsid w:val="006B3275"/>
    <w:rsid w:val="006B577E"/>
    <w:rsid w:val="006B6BB3"/>
    <w:rsid w:val="006C1CF7"/>
    <w:rsid w:val="006C2FD7"/>
    <w:rsid w:val="006C5075"/>
    <w:rsid w:val="006D0AE4"/>
    <w:rsid w:val="006D3EE1"/>
    <w:rsid w:val="006D6C6E"/>
    <w:rsid w:val="006E2EB4"/>
    <w:rsid w:val="006E6F82"/>
    <w:rsid w:val="006E7BA7"/>
    <w:rsid w:val="006F1398"/>
    <w:rsid w:val="006F1AFF"/>
    <w:rsid w:val="006F34D6"/>
    <w:rsid w:val="006F3836"/>
    <w:rsid w:val="006F4080"/>
    <w:rsid w:val="006F4728"/>
    <w:rsid w:val="0070102A"/>
    <w:rsid w:val="00702B2B"/>
    <w:rsid w:val="00703950"/>
    <w:rsid w:val="0070511E"/>
    <w:rsid w:val="00705731"/>
    <w:rsid w:val="00707B59"/>
    <w:rsid w:val="00710B3B"/>
    <w:rsid w:val="00712BE6"/>
    <w:rsid w:val="00714349"/>
    <w:rsid w:val="007162EC"/>
    <w:rsid w:val="007166DD"/>
    <w:rsid w:val="007201F9"/>
    <w:rsid w:val="0072147B"/>
    <w:rsid w:val="00721DA7"/>
    <w:rsid w:val="00722D22"/>
    <w:rsid w:val="00726F5B"/>
    <w:rsid w:val="00730A6E"/>
    <w:rsid w:val="00733BD7"/>
    <w:rsid w:val="0073551C"/>
    <w:rsid w:val="00736079"/>
    <w:rsid w:val="00736939"/>
    <w:rsid w:val="00746E77"/>
    <w:rsid w:val="00753944"/>
    <w:rsid w:val="00755DB1"/>
    <w:rsid w:val="00756930"/>
    <w:rsid w:val="00756C38"/>
    <w:rsid w:val="00757298"/>
    <w:rsid w:val="007575A0"/>
    <w:rsid w:val="00757AB8"/>
    <w:rsid w:val="0076504F"/>
    <w:rsid w:val="00766D18"/>
    <w:rsid w:val="00766FC4"/>
    <w:rsid w:val="007731A9"/>
    <w:rsid w:val="00774954"/>
    <w:rsid w:val="007760B4"/>
    <w:rsid w:val="00781912"/>
    <w:rsid w:val="00784EA1"/>
    <w:rsid w:val="00785B9B"/>
    <w:rsid w:val="007866A9"/>
    <w:rsid w:val="007911A3"/>
    <w:rsid w:val="007933E4"/>
    <w:rsid w:val="0079414A"/>
    <w:rsid w:val="0079539B"/>
    <w:rsid w:val="007A3813"/>
    <w:rsid w:val="007A5206"/>
    <w:rsid w:val="007A6692"/>
    <w:rsid w:val="007B4004"/>
    <w:rsid w:val="007B48A3"/>
    <w:rsid w:val="007B661A"/>
    <w:rsid w:val="007C0F0C"/>
    <w:rsid w:val="007C0FC2"/>
    <w:rsid w:val="007C73EF"/>
    <w:rsid w:val="007D0C3B"/>
    <w:rsid w:val="007D4E21"/>
    <w:rsid w:val="007D5811"/>
    <w:rsid w:val="007D5A20"/>
    <w:rsid w:val="007D5ED2"/>
    <w:rsid w:val="007E20BF"/>
    <w:rsid w:val="007E37B8"/>
    <w:rsid w:val="007E4095"/>
    <w:rsid w:val="007E506E"/>
    <w:rsid w:val="007E653A"/>
    <w:rsid w:val="007E693B"/>
    <w:rsid w:val="007E731B"/>
    <w:rsid w:val="007F19F2"/>
    <w:rsid w:val="007F1B79"/>
    <w:rsid w:val="007F2A54"/>
    <w:rsid w:val="007F34AB"/>
    <w:rsid w:val="007F368F"/>
    <w:rsid w:val="007F510F"/>
    <w:rsid w:val="007F55A2"/>
    <w:rsid w:val="007F72CC"/>
    <w:rsid w:val="00801FDF"/>
    <w:rsid w:val="00805459"/>
    <w:rsid w:val="00806DA0"/>
    <w:rsid w:val="008077AE"/>
    <w:rsid w:val="00810E5A"/>
    <w:rsid w:val="00811C6C"/>
    <w:rsid w:val="00812BFF"/>
    <w:rsid w:val="00813CB9"/>
    <w:rsid w:val="00814550"/>
    <w:rsid w:val="008147E6"/>
    <w:rsid w:val="00815120"/>
    <w:rsid w:val="00815BF3"/>
    <w:rsid w:val="00816ECB"/>
    <w:rsid w:val="00820E3D"/>
    <w:rsid w:val="00821713"/>
    <w:rsid w:val="00827F58"/>
    <w:rsid w:val="0083083F"/>
    <w:rsid w:val="00832695"/>
    <w:rsid w:val="00834685"/>
    <w:rsid w:val="00835ECE"/>
    <w:rsid w:val="008370A1"/>
    <w:rsid w:val="00842DDE"/>
    <w:rsid w:val="00847C70"/>
    <w:rsid w:val="00853E3F"/>
    <w:rsid w:val="00853E62"/>
    <w:rsid w:val="008628C6"/>
    <w:rsid w:val="008704BC"/>
    <w:rsid w:val="00871554"/>
    <w:rsid w:val="00873471"/>
    <w:rsid w:val="008749A4"/>
    <w:rsid w:val="00877B1E"/>
    <w:rsid w:val="008802A2"/>
    <w:rsid w:val="0088188B"/>
    <w:rsid w:val="00881F68"/>
    <w:rsid w:val="008835B3"/>
    <w:rsid w:val="00883E62"/>
    <w:rsid w:val="008906F5"/>
    <w:rsid w:val="00890DD7"/>
    <w:rsid w:val="00893EAE"/>
    <w:rsid w:val="00893F04"/>
    <w:rsid w:val="008960FF"/>
    <w:rsid w:val="00897DF7"/>
    <w:rsid w:val="008A42BF"/>
    <w:rsid w:val="008A6B32"/>
    <w:rsid w:val="008A7519"/>
    <w:rsid w:val="008B01AD"/>
    <w:rsid w:val="008B2BB4"/>
    <w:rsid w:val="008B3F7E"/>
    <w:rsid w:val="008B5F98"/>
    <w:rsid w:val="008C0E7D"/>
    <w:rsid w:val="008C1F6F"/>
    <w:rsid w:val="008C446D"/>
    <w:rsid w:val="008C44B8"/>
    <w:rsid w:val="008C6017"/>
    <w:rsid w:val="008C6B1B"/>
    <w:rsid w:val="008C7541"/>
    <w:rsid w:val="008D6236"/>
    <w:rsid w:val="008E0D94"/>
    <w:rsid w:val="008E3D34"/>
    <w:rsid w:val="008E4F7F"/>
    <w:rsid w:val="008E603A"/>
    <w:rsid w:val="008E6546"/>
    <w:rsid w:val="008E73FC"/>
    <w:rsid w:val="008F135B"/>
    <w:rsid w:val="008F20BD"/>
    <w:rsid w:val="008F24CA"/>
    <w:rsid w:val="009015A0"/>
    <w:rsid w:val="00910B6A"/>
    <w:rsid w:val="00911396"/>
    <w:rsid w:val="00911562"/>
    <w:rsid w:val="0091223F"/>
    <w:rsid w:val="00913247"/>
    <w:rsid w:val="009138B1"/>
    <w:rsid w:val="00913B77"/>
    <w:rsid w:val="00914EDB"/>
    <w:rsid w:val="0091767F"/>
    <w:rsid w:val="00917741"/>
    <w:rsid w:val="009218C3"/>
    <w:rsid w:val="00921E01"/>
    <w:rsid w:val="00921ECF"/>
    <w:rsid w:val="0092550D"/>
    <w:rsid w:val="00930C94"/>
    <w:rsid w:val="0093274E"/>
    <w:rsid w:val="00942AE3"/>
    <w:rsid w:val="00943795"/>
    <w:rsid w:val="0094465C"/>
    <w:rsid w:val="00946789"/>
    <w:rsid w:val="009468AA"/>
    <w:rsid w:val="00952F52"/>
    <w:rsid w:val="00953440"/>
    <w:rsid w:val="00953F95"/>
    <w:rsid w:val="00954389"/>
    <w:rsid w:val="00955190"/>
    <w:rsid w:val="00962637"/>
    <w:rsid w:val="00965D11"/>
    <w:rsid w:val="009668A6"/>
    <w:rsid w:val="00975CA6"/>
    <w:rsid w:val="00980AD8"/>
    <w:rsid w:val="009810CC"/>
    <w:rsid w:val="0098474B"/>
    <w:rsid w:val="0098586D"/>
    <w:rsid w:val="009860B4"/>
    <w:rsid w:val="009879BC"/>
    <w:rsid w:val="00993CE2"/>
    <w:rsid w:val="0099428B"/>
    <w:rsid w:val="009958B0"/>
    <w:rsid w:val="00997CFB"/>
    <w:rsid w:val="009A0CB1"/>
    <w:rsid w:val="009A0DCF"/>
    <w:rsid w:val="009A14BA"/>
    <w:rsid w:val="009B1206"/>
    <w:rsid w:val="009B21EF"/>
    <w:rsid w:val="009B3B8A"/>
    <w:rsid w:val="009C1504"/>
    <w:rsid w:val="009C2019"/>
    <w:rsid w:val="009C3236"/>
    <w:rsid w:val="009D3215"/>
    <w:rsid w:val="009D34D2"/>
    <w:rsid w:val="009D3F66"/>
    <w:rsid w:val="009D44FF"/>
    <w:rsid w:val="009E0F8C"/>
    <w:rsid w:val="009E1020"/>
    <w:rsid w:val="009E10C4"/>
    <w:rsid w:val="009E1940"/>
    <w:rsid w:val="009E2598"/>
    <w:rsid w:val="009E4A09"/>
    <w:rsid w:val="009E4BA8"/>
    <w:rsid w:val="009E6947"/>
    <w:rsid w:val="009F1B34"/>
    <w:rsid w:val="009F2949"/>
    <w:rsid w:val="009F45F0"/>
    <w:rsid w:val="009F46C4"/>
    <w:rsid w:val="009F6B34"/>
    <w:rsid w:val="009F6E31"/>
    <w:rsid w:val="00A008A4"/>
    <w:rsid w:val="00A015AB"/>
    <w:rsid w:val="00A03F51"/>
    <w:rsid w:val="00A06A74"/>
    <w:rsid w:val="00A10E89"/>
    <w:rsid w:val="00A12793"/>
    <w:rsid w:val="00A142FF"/>
    <w:rsid w:val="00A2049D"/>
    <w:rsid w:val="00A20EBE"/>
    <w:rsid w:val="00A2161E"/>
    <w:rsid w:val="00A21E78"/>
    <w:rsid w:val="00A235FA"/>
    <w:rsid w:val="00A23EB7"/>
    <w:rsid w:val="00A23ECC"/>
    <w:rsid w:val="00A266ED"/>
    <w:rsid w:val="00A4018D"/>
    <w:rsid w:val="00A4125C"/>
    <w:rsid w:val="00A43A4E"/>
    <w:rsid w:val="00A453F2"/>
    <w:rsid w:val="00A45BA0"/>
    <w:rsid w:val="00A47897"/>
    <w:rsid w:val="00A505A4"/>
    <w:rsid w:val="00A55D12"/>
    <w:rsid w:val="00A5669F"/>
    <w:rsid w:val="00A57324"/>
    <w:rsid w:val="00A57375"/>
    <w:rsid w:val="00A578AD"/>
    <w:rsid w:val="00A62AB7"/>
    <w:rsid w:val="00A62DD9"/>
    <w:rsid w:val="00A6324B"/>
    <w:rsid w:val="00A6470C"/>
    <w:rsid w:val="00A65CAB"/>
    <w:rsid w:val="00A71E94"/>
    <w:rsid w:val="00A731DE"/>
    <w:rsid w:val="00A75EC6"/>
    <w:rsid w:val="00A76C29"/>
    <w:rsid w:val="00A76FF2"/>
    <w:rsid w:val="00A81E5D"/>
    <w:rsid w:val="00A81FDE"/>
    <w:rsid w:val="00A82AE3"/>
    <w:rsid w:val="00A83E43"/>
    <w:rsid w:val="00A8753B"/>
    <w:rsid w:val="00A8787F"/>
    <w:rsid w:val="00A87C9C"/>
    <w:rsid w:val="00A90C74"/>
    <w:rsid w:val="00A911BE"/>
    <w:rsid w:val="00A9123A"/>
    <w:rsid w:val="00A9594C"/>
    <w:rsid w:val="00A9654E"/>
    <w:rsid w:val="00A9666E"/>
    <w:rsid w:val="00A97846"/>
    <w:rsid w:val="00A97EB2"/>
    <w:rsid w:val="00AA0673"/>
    <w:rsid w:val="00AA0BD1"/>
    <w:rsid w:val="00AA13F3"/>
    <w:rsid w:val="00AA1AEF"/>
    <w:rsid w:val="00AA326C"/>
    <w:rsid w:val="00AA345C"/>
    <w:rsid w:val="00AA7170"/>
    <w:rsid w:val="00AB103D"/>
    <w:rsid w:val="00AB13DB"/>
    <w:rsid w:val="00AB1AF8"/>
    <w:rsid w:val="00AB2147"/>
    <w:rsid w:val="00AB7FB7"/>
    <w:rsid w:val="00AC1C75"/>
    <w:rsid w:val="00AD1C3C"/>
    <w:rsid w:val="00AD1CD2"/>
    <w:rsid w:val="00AD4033"/>
    <w:rsid w:val="00AD41FF"/>
    <w:rsid w:val="00AD6ADC"/>
    <w:rsid w:val="00AE1DBC"/>
    <w:rsid w:val="00AE298D"/>
    <w:rsid w:val="00AF4ABC"/>
    <w:rsid w:val="00AF713B"/>
    <w:rsid w:val="00B05A58"/>
    <w:rsid w:val="00B109B1"/>
    <w:rsid w:val="00B11E67"/>
    <w:rsid w:val="00B13BBB"/>
    <w:rsid w:val="00B21A62"/>
    <w:rsid w:val="00B21F97"/>
    <w:rsid w:val="00B228EB"/>
    <w:rsid w:val="00B22B61"/>
    <w:rsid w:val="00B24D33"/>
    <w:rsid w:val="00B2595B"/>
    <w:rsid w:val="00B26FA4"/>
    <w:rsid w:val="00B27891"/>
    <w:rsid w:val="00B305BE"/>
    <w:rsid w:val="00B306C0"/>
    <w:rsid w:val="00B322AE"/>
    <w:rsid w:val="00B331E7"/>
    <w:rsid w:val="00B34929"/>
    <w:rsid w:val="00B363FE"/>
    <w:rsid w:val="00B40C91"/>
    <w:rsid w:val="00B45181"/>
    <w:rsid w:val="00B45420"/>
    <w:rsid w:val="00B536D2"/>
    <w:rsid w:val="00B538FF"/>
    <w:rsid w:val="00B54449"/>
    <w:rsid w:val="00B55638"/>
    <w:rsid w:val="00B57009"/>
    <w:rsid w:val="00B602BC"/>
    <w:rsid w:val="00B6105B"/>
    <w:rsid w:val="00B62921"/>
    <w:rsid w:val="00B62CCA"/>
    <w:rsid w:val="00B632D1"/>
    <w:rsid w:val="00B6370A"/>
    <w:rsid w:val="00B67FAA"/>
    <w:rsid w:val="00B7015B"/>
    <w:rsid w:val="00B716FD"/>
    <w:rsid w:val="00B71DFD"/>
    <w:rsid w:val="00B72DEB"/>
    <w:rsid w:val="00B82A0B"/>
    <w:rsid w:val="00B83D14"/>
    <w:rsid w:val="00B840CF"/>
    <w:rsid w:val="00B86265"/>
    <w:rsid w:val="00B917B8"/>
    <w:rsid w:val="00B92F66"/>
    <w:rsid w:val="00B934E6"/>
    <w:rsid w:val="00B93905"/>
    <w:rsid w:val="00B94917"/>
    <w:rsid w:val="00BB2C3D"/>
    <w:rsid w:val="00BB3604"/>
    <w:rsid w:val="00BB391B"/>
    <w:rsid w:val="00BC367B"/>
    <w:rsid w:val="00BC566F"/>
    <w:rsid w:val="00BC6929"/>
    <w:rsid w:val="00BD00DE"/>
    <w:rsid w:val="00BD1801"/>
    <w:rsid w:val="00BD1CB1"/>
    <w:rsid w:val="00BD2232"/>
    <w:rsid w:val="00BD23D6"/>
    <w:rsid w:val="00BE04E1"/>
    <w:rsid w:val="00BE40AE"/>
    <w:rsid w:val="00BE63E9"/>
    <w:rsid w:val="00BE7DCF"/>
    <w:rsid w:val="00BF38A0"/>
    <w:rsid w:val="00BF3929"/>
    <w:rsid w:val="00BF67B2"/>
    <w:rsid w:val="00C01E37"/>
    <w:rsid w:val="00C0383A"/>
    <w:rsid w:val="00C04C60"/>
    <w:rsid w:val="00C0660A"/>
    <w:rsid w:val="00C06CB3"/>
    <w:rsid w:val="00C148C3"/>
    <w:rsid w:val="00C1720B"/>
    <w:rsid w:val="00C21862"/>
    <w:rsid w:val="00C22DE9"/>
    <w:rsid w:val="00C23092"/>
    <w:rsid w:val="00C247EA"/>
    <w:rsid w:val="00C268E3"/>
    <w:rsid w:val="00C27171"/>
    <w:rsid w:val="00C31532"/>
    <w:rsid w:val="00C31578"/>
    <w:rsid w:val="00C31D3C"/>
    <w:rsid w:val="00C33A3D"/>
    <w:rsid w:val="00C3473A"/>
    <w:rsid w:val="00C371CF"/>
    <w:rsid w:val="00C4139E"/>
    <w:rsid w:val="00C422FB"/>
    <w:rsid w:val="00C44B34"/>
    <w:rsid w:val="00C45380"/>
    <w:rsid w:val="00C46DEC"/>
    <w:rsid w:val="00C47E44"/>
    <w:rsid w:val="00C51BDB"/>
    <w:rsid w:val="00C55916"/>
    <w:rsid w:val="00C608F8"/>
    <w:rsid w:val="00C617E0"/>
    <w:rsid w:val="00C6240D"/>
    <w:rsid w:val="00C6404C"/>
    <w:rsid w:val="00C65462"/>
    <w:rsid w:val="00C66D3A"/>
    <w:rsid w:val="00C6743B"/>
    <w:rsid w:val="00C704FC"/>
    <w:rsid w:val="00C71B05"/>
    <w:rsid w:val="00C7200B"/>
    <w:rsid w:val="00C72C4E"/>
    <w:rsid w:val="00C74B39"/>
    <w:rsid w:val="00C75096"/>
    <w:rsid w:val="00C777B6"/>
    <w:rsid w:val="00C81852"/>
    <w:rsid w:val="00C81C84"/>
    <w:rsid w:val="00C83389"/>
    <w:rsid w:val="00C841A6"/>
    <w:rsid w:val="00C90119"/>
    <w:rsid w:val="00C93F88"/>
    <w:rsid w:val="00C94CBE"/>
    <w:rsid w:val="00C96F89"/>
    <w:rsid w:val="00CA0265"/>
    <w:rsid w:val="00CA0F09"/>
    <w:rsid w:val="00CA19C4"/>
    <w:rsid w:val="00CA3445"/>
    <w:rsid w:val="00CA3D10"/>
    <w:rsid w:val="00CA7039"/>
    <w:rsid w:val="00CA7B7D"/>
    <w:rsid w:val="00CB2291"/>
    <w:rsid w:val="00CB3A91"/>
    <w:rsid w:val="00CB49DA"/>
    <w:rsid w:val="00CB5B6F"/>
    <w:rsid w:val="00CB655D"/>
    <w:rsid w:val="00CC0557"/>
    <w:rsid w:val="00CC35F1"/>
    <w:rsid w:val="00CC552B"/>
    <w:rsid w:val="00CC5607"/>
    <w:rsid w:val="00CC5F9C"/>
    <w:rsid w:val="00CD39CA"/>
    <w:rsid w:val="00CD58F9"/>
    <w:rsid w:val="00CD629C"/>
    <w:rsid w:val="00CE097A"/>
    <w:rsid w:val="00CE13F6"/>
    <w:rsid w:val="00CE4C66"/>
    <w:rsid w:val="00CE5634"/>
    <w:rsid w:val="00CE7236"/>
    <w:rsid w:val="00CE7B8C"/>
    <w:rsid w:val="00D02E0E"/>
    <w:rsid w:val="00D03AC5"/>
    <w:rsid w:val="00D043E2"/>
    <w:rsid w:val="00D10374"/>
    <w:rsid w:val="00D13A6A"/>
    <w:rsid w:val="00D152AA"/>
    <w:rsid w:val="00D15AD5"/>
    <w:rsid w:val="00D16542"/>
    <w:rsid w:val="00D16905"/>
    <w:rsid w:val="00D17F5B"/>
    <w:rsid w:val="00D20C41"/>
    <w:rsid w:val="00D2159F"/>
    <w:rsid w:val="00D227A0"/>
    <w:rsid w:val="00D33BD6"/>
    <w:rsid w:val="00D35DF9"/>
    <w:rsid w:val="00D367B6"/>
    <w:rsid w:val="00D37746"/>
    <w:rsid w:val="00D411EF"/>
    <w:rsid w:val="00D420D7"/>
    <w:rsid w:val="00D44209"/>
    <w:rsid w:val="00D46352"/>
    <w:rsid w:val="00D51839"/>
    <w:rsid w:val="00D54390"/>
    <w:rsid w:val="00D62DE6"/>
    <w:rsid w:val="00D63C4B"/>
    <w:rsid w:val="00D67A22"/>
    <w:rsid w:val="00D703B5"/>
    <w:rsid w:val="00D76A09"/>
    <w:rsid w:val="00D8053C"/>
    <w:rsid w:val="00D81A8A"/>
    <w:rsid w:val="00D82D6C"/>
    <w:rsid w:val="00D86487"/>
    <w:rsid w:val="00D86A49"/>
    <w:rsid w:val="00D874CB"/>
    <w:rsid w:val="00D87A58"/>
    <w:rsid w:val="00D91B20"/>
    <w:rsid w:val="00D9425F"/>
    <w:rsid w:val="00D958F4"/>
    <w:rsid w:val="00D96B71"/>
    <w:rsid w:val="00DA1849"/>
    <w:rsid w:val="00DA4310"/>
    <w:rsid w:val="00DA4FC2"/>
    <w:rsid w:val="00DB06F7"/>
    <w:rsid w:val="00DB1FBF"/>
    <w:rsid w:val="00DC0A71"/>
    <w:rsid w:val="00DC2744"/>
    <w:rsid w:val="00DC5923"/>
    <w:rsid w:val="00DD12E8"/>
    <w:rsid w:val="00DD4DD8"/>
    <w:rsid w:val="00DE1020"/>
    <w:rsid w:val="00DE1BF8"/>
    <w:rsid w:val="00DE3798"/>
    <w:rsid w:val="00DE49F9"/>
    <w:rsid w:val="00DF1ECE"/>
    <w:rsid w:val="00DF2D6D"/>
    <w:rsid w:val="00DF389D"/>
    <w:rsid w:val="00DF60C2"/>
    <w:rsid w:val="00DF7DA9"/>
    <w:rsid w:val="00E012D6"/>
    <w:rsid w:val="00E013D8"/>
    <w:rsid w:val="00E015C9"/>
    <w:rsid w:val="00E030BC"/>
    <w:rsid w:val="00E10B18"/>
    <w:rsid w:val="00E1137E"/>
    <w:rsid w:val="00E141DA"/>
    <w:rsid w:val="00E14356"/>
    <w:rsid w:val="00E15121"/>
    <w:rsid w:val="00E16CB8"/>
    <w:rsid w:val="00E242A8"/>
    <w:rsid w:val="00E24D37"/>
    <w:rsid w:val="00E2656F"/>
    <w:rsid w:val="00E34098"/>
    <w:rsid w:val="00E3783D"/>
    <w:rsid w:val="00E4062B"/>
    <w:rsid w:val="00E40B8B"/>
    <w:rsid w:val="00E43B9B"/>
    <w:rsid w:val="00E44125"/>
    <w:rsid w:val="00E468D2"/>
    <w:rsid w:val="00E50351"/>
    <w:rsid w:val="00E517FF"/>
    <w:rsid w:val="00E55AA7"/>
    <w:rsid w:val="00E57EFF"/>
    <w:rsid w:val="00E60131"/>
    <w:rsid w:val="00E6183F"/>
    <w:rsid w:val="00E6294B"/>
    <w:rsid w:val="00E661CE"/>
    <w:rsid w:val="00E72C19"/>
    <w:rsid w:val="00E73E72"/>
    <w:rsid w:val="00E76209"/>
    <w:rsid w:val="00E80A1A"/>
    <w:rsid w:val="00E917DF"/>
    <w:rsid w:val="00E93517"/>
    <w:rsid w:val="00E93BE7"/>
    <w:rsid w:val="00E96292"/>
    <w:rsid w:val="00E96A18"/>
    <w:rsid w:val="00EA02D1"/>
    <w:rsid w:val="00EA0ADF"/>
    <w:rsid w:val="00EA242E"/>
    <w:rsid w:val="00EA5290"/>
    <w:rsid w:val="00EA7CBD"/>
    <w:rsid w:val="00EB29A7"/>
    <w:rsid w:val="00EC012B"/>
    <w:rsid w:val="00EC6575"/>
    <w:rsid w:val="00EC70E7"/>
    <w:rsid w:val="00EC7AEC"/>
    <w:rsid w:val="00ED09D6"/>
    <w:rsid w:val="00ED1CEC"/>
    <w:rsid w:val="00ED5A4E"/>
    <w:rsid w:val="00EF18B2"/>
    <w:rsid w:val="00EF5BB1"/>
    <w:rsid w:val="00F03C29"/>
    <w:rsid w:val="00F053B4"/>
    <w:rsid w:val="00F07F6D"/>
    <w:rsid w:val="00F07FC6"/>
    <w:rsid w:val="00F10CDE"/>
    <w:rsid w:val="00F1127B"/>
    <w:rsid w:val="00F132AB"/>
    <w:rsid w:val="00F14C53"/>
    <w:rsid w:val="00F1509F"/>
    <w:rsid w:val="00F15A19"/>
    <w:rsid w:val="00F16651"/>
    <w:rsid w:val="00F1699D"/>
    <w:rsid w:val="00F26057"/>
    <w:rsid w:val="00F2733F"/>
    <w:rsid w:val="00F33219"/>
    <w:rsid w:val="00F3556F"/>
    <w:rsid w:val="00F36F5B"/>
    <w:rsid w:val="00F43C06"/>
    <w:rsid w:val="00F453DE"/>
    <w:rsid w:val="00F46805"/>
    <w:rsid w:val="00F46D36"/>
    <w:rsid w:val="00F47065"/>
    <w:rsid w:val="00F47E0B"/>
    <w:rsid w:val="00F51012"/>
    <w:rsid w:val="00F5519D"/>
    <w:rsid w:val="00F55553"/>
    <w:rsid w:val="00F60783"/>
    <w:rsid w:val="00F60EEF"/>
    <w:rsid w:val="00F60F86"/>
    <w:rsid w:val="00F661B1"/>
    <w:rsid w:val="00F71A3E"/>
    <w:rsid w:val="00F73751"/>
    <w:rsid w:val="00F74EDF"/>
    <w:rsid w:val="00F76368"/>
    <w:rsid w:val="00F77D74"/>
    <w:rsid w:val="00F826D9"/>
    <w:rsid w:val="00F82EC8"/>
    <w:rsid w:val="00F840F2"/>
    <w:rsid w:val="00F846F9"/>
    <w:rsid w:val="00F85B67"/>
    <w:rsid w:val="00F8625E"/>
    <w:rsid w:val="00F904AB"/>
    <w:rsid w:val="00F94525"/>
    <w:rsid w:val="00F95BBD"/>
    <w:rsid w:val="00F96637"/>
    <w:rsid w:val="00FA0190"/>
    <w:rsid w:val="00FA1008"/>
    <w:rsid w:val="00FA2AEF"/>
    <w:rsid w:val="00FA64A9"/>
    <w:rsid w:val="00FB0DDE"/>
    <w:rsid w:val="00FB2E2E"/>
    <w:rsid w:val="00FC45A1"/>
    <w:rsid w:val="00FC55F6"/>
    <w:rsid w:val="00FC5923"/>
    <w:rsid w:val="00FD2478"/>
    <w:rsid w:val="00FD3232"/>
    <w:rsid w:val="00FD349D"/>
    <w:rsid w:val="00FD434D"/>
    <w:rsid w:val="00FD49AC"/>
    <w:rsid w:val="00FD5579"/>
    <w:rsid w:val="00FD5AF7"/>
    <w:rsid w:val="00FD67E9"/>
    <w:rsid w:val="00FD6EE2"/>
    <w:rsid w:val="00FD6FE0"/>
    <w:rsid w:val="00FD7689"/>
    <w:rsid w:val="00FE11D5"/>
    <w:rsid w:val="00FE2286"/>
    <w:rsid w:val="00FE5652"/>
    <w:rsid w:val="00FF0973"/>
    <w:rsid w:val="00FF1D7E"/>
    <w:rsid w:val="00FF2D3A"/>
    <w:rsid w:val="00FF4021"/>
    <w:rsid w:val="00FF507C"/>
    <w:rsid w:val="00FF69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8E1A3"/>
  <w15:chartTrackingRefBased/>
  <w15:docId w15:val="{13FBC2ED-AE18-4FE4-A404-ED66525E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262626" w:themeColor="text1" w:themeTint="D9"/>
        <w:sz w:val="19"/>
        <w:szCs w:val="19"/>
        <w:lang w:val="nl-NL" w:eastAsia="en-US" w:bidi="ar-SA"/>
      </w:rPr>
    </w:rPrDefault>
    <w:pPrDefault>
      <w:pPr>
        <w:spacing w:after="240" w:line="260" w:lineRule="atLeast"/>
      </w:pPr>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0" w:qFormat="1"/>
    <w:lsdException w:name="annotation text" w:semiHidden="1" w:uiPriority="0"/>
    <w:lsdException w:name="header" w:semiHidden="1" w:uiPriority="0"/>
    <w:lsdException w:name="footer" w:semiHidden="1" w:uiPriority="0"/>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qFormat="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uiPriority="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0"/>
    <w:lsdException w:name="Body Text 3" w:semiHidden="1" w:uiPriority="0"/>
    <w:lsdException w:name="Body Text Indent 2" w:semiHidden="1"/>
    <w:lsdException w:name="Body Text Indent 3" w:semiHidden="1"/>
    <w:lsdException w:name="Block Text" w:semiHidden="1"/>
    <w:lsdException w:name="Hyperlink" w:semiHidden="1" w:uiPriority="0" w:qFormat="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0"/>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qFormat="1"/>
    <w:lsdException w:name="Intense Reference" w:semiHidden="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C60"/>
    <w:pPr>
      <w:tabs>
        <w:tab w:val="left" w:pos="340"/>
        <w:tab w:val="left" w:pos="680"/>
        <w:tab w:val="left" w:pos="1021"/>
        <w:tab w:val="left" w:pos="1361"/>
      </w:tabs>
      <w:spacing w:after="0" w:line="240" w:lineRule="auto"/>
    </w:pPr>
  </w:style>
  <w:style w:type="paragraph" w:styleId="Heading1">
    <w:name w:val="heading 1"/>
    <w:basedOn w:val="Normal"/>
    <w:next w:val="Normal"/>
    <w:link w:val="Heading1Char"/>
    <w:qFormat/>
    <w:rsid w:val="00174F3D"/>
    <w:pPr>
      <w:keepNext/>
      <w:tabs>
        <w:tab w:val="clear" w:pos="680"/>
      </w:tabs>
      <w:outlineLvl w:val="0"/>
    </w:pPr>
    <w:rPr>
      <w:rFonts w:asciiTheme="minorHAnsi" w:eastAsiaTheme="majorEastAsia" w:hAnsiTheme="minorHAnsi" w:cstheme="majorBidi"/>
      <w:color w:val="auto"/>
      <w:sz w:val="48"/>
      <w:szCs w:val="32"/>
      <w:u w:color="808080"/>
    </w:rPr>
  </w:style>
  <w:style w:type="paragraph" w:styleId="Heading2">
    <w:name w:val="heading 2"/>
    <w:basedOn w:val="Normal"/>
    <w:next w:val="Normal"/>
    <w:link w:val="Heading2Char"/>
    <w:qFormat/>
    <w:rsid w:val="00174F3D"/>
    <w:pPr>
      <w:keepNext/>
      <w:tabs>
        <w:tab w:val="clear" w:pos="680"/>
      </w:tabs>
      <w:spacing w:before="480"/>
      <w:outlineLvl w:val="1"/>
    </w:pPr>
    <w:rPr>
      <w:rFonts w:asciiTheme="minorHAnsi" w:eastAsiaTheme="majorEastAsia" w:hAnsiTheme="minorHAnsi" w:cstheme="majorBidi"/>
      <w:color w:val="auto"/>
      <w:sz w:val="36"/>
      <w:szCs w:val="26"/>
      <w:u w:color="808080"/>
    </w:rPr>
  </w:style>
  <w:style w:type="paragraph" w:styleId="Heading3">
    <w:name w:val="heading 3"/>
    <w:basedOn w:val="Normal"/>
    <w:next w:val="Normal"/>
    <w:link w:val="Heading3Char"/>
    <w:qFormat/>
    <w:rsid w:val="00174F3D"/>
    <w:pPr>
      <w:keepNext/>
      <w:keepLines/>
      <w:tabs>
        <w:tab w:val="clear" w:pos="680"/>
      </w:tabs>
      <w:spacing w:before="40" w:after="360"/>
      <w:outlineLvl w:val="2"/>
    </w:pPr>
    <w:rPr>
      <w:rFonts w:asciiTheme="minorHAnsi" w:eastAsiaTheme="majorEastAsia" w:hAnsiTheme="minorHAnsi" w:cstheme="majorBidi"/>
      <w:color w:val="auto"/>
      <w:sz w:val="28"/>
      <w:szCs w:val="17"/>
      <w:u w:color="808080"/>
    </w:rPr>
  </w:style>
  <w:style w:type="paragraph" w:styleId="Heading4">
    <w:name w:val="heading 4"/>
    <w:basedOn w:val="Normal"/>
    <w:link w:val="Heading4Char"/>
    <w:qFormat/>
    <w:rsid w:val="005E6AC4"/>
    <w:pPr>
      <w:keepNext/>
      <w:numPr>
        <w:ilvl w:val="3"/>
        <w:numId w:val="3"/>
      </w:numPr>
      <w:outlineLvl w:val="3"/>
    </w:pPr>
    <w:rPr>
      <w:rFonts w:asciiTheme="majorHAnsi" w:hAnsiTheme="majorHAnsi"/>
      <w:b/>
      <w:bCs/>
      <w:szCs w:val="28"/>
    </w:rPr>
  </w:style>
  <w:style w:type="paragraph" w:styleId="Heading5">
    <w:name w:val="heading 5"/>
    <w:basedOn w:val="Normal"/>
    <w:next w:val="Normal"/>
    <w:link w:val="Heading5Char"/>
    <w:uiPriority w:val="99"/>
    <w:semiHidden/>
    <w:rsid w:val="005E6AC4"/>
    <w:pPr>
      <w:keepNext/>
      <w:numPr>
        <w:ilvl w:val="4"/>
        <w:numId w:val="3"/>
      </w:numPr>
      <w:spacing w:before="24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link w:val="ListNumberChar"/>
    <w:uiPriority w:val="99"/>
    <w:semiHidden/>
    <w:rsid w:val="00A65CAB"/>
    <w:pPr>
      <w:numPr>
        <w:numId w:val="1"/>
      </w:numPr>
      <w:tabs>
        <w:tab w:val="clear" w:pos="360"/>
        <w:tab w:val="left" w:pos="425"/>
      </w:tabs>
      <w:ind w:left="425" w:hanging="425"/>
      <w:contextualSpacing/>
    </w:pPr>
  </w:style>
  <w:style w:type="paragraph" w:customStyle="1" w:styleId="Explanatorynotestitel">
    <w:name w:val="__Explanatory notes titel"/>
    <w:semiHidden/>
    <w:qFormat/>
    <w:rsid w:val="002C383F"/>
    <w:pPr>
      <w:keepNext/>
      <w:widowControl w:val="0"/>
      <w:overflowPunct w:val="0"/>
      <w:autoSpaceDE w:val="0"/>
      <w:autoSpaceDN w:val="0"/>
      <w:adjustRightInd w:val="0"/>
      <w:spacing w:after="0" w:line="240" w:lineRule="auto"/>
      <w:textAlignment w:val="baseline"/>
    </w:pPr>
    <w:rPr>
      <w:rFonts w:eastAsia="Times New Roman" w:cstheme="minorHAnsi"/>
      <w:color w:val="18657C"/>
      <w:sz w:val="36"/>
      <w:szCs w:val="36"/>
      <w:lang w:val="en-US" w:eastAsia="nl-NL"/>
    </w:rPr>
  </w:style>
  <w:style w:type="paragraph" w:customStyle="1" w:styleId="Logo">
    <w:name w:val="__Logo"/>
    <w:semiHidden/>
    <w:qFormat/>
    <w:rsid w:val="002336A8"/>
    <w:pPr>
      <w:jc w:val="right"/>
    </w:pPr>
    <w:rPr>
      <w:noProof/>
      <w:color w:val="000000" w:themeColor="text1"/>
      <w:sz w:val="16"/>
      <w:szCs w:val="20"/>
      <w:lang w:eastAsia="nl-NL"/>
    </w:rPr>
  </w:style>
  <w:style w:type="paragraph" w:customStyle="1" w:styleId="ExplanatorynotesopsommingIIIIII">
    <w:name w:val="__Explanatory notes opsomming I II III"/>
    <w:semiHidden/>
    <w:qFormat/>
    <w:rsid w:val="00962637"/>
    <w:pPr>
      <w:widowControl w:val="0"/>
      <w:numPr>
        <w:numId w:val="9"/>
      </w:numPr>
      <w:overflowPunct w:val="0"/>
      <w:autoSpaceDE w:val="0"/>
      <w:autoSpaceDN w:val="0"/>
      <w:adjustRightInd w:val="0"/>
      <w:spacing w:after="0" w:line="240" w:lineRule="auto"/>
      <w:ind w:left="428"/>
      <w:textAlignment w:val="baseline"/>
    </w:pPr>
    <w:rPr>
      <w:rFonts w:eastAsia="Times New Roman" w:cstheme="minorHAnsi"/>
      <w:i/>
      <w:lang w:val="en-US" w:eastAsia="nl-NL"/>
    </w:rPr>
  </w:style>
  <w:style w:type="character" w:customStyle="1" w:styleId="Heading1Char">
    <w:name w:val="Heading 1 Char"/>
    <w:basedOn w:val="DefaultParagraphFont"/>
    <w:link w:val="Heading1"/>
    <w:uiPriority w:val="2"/>
    <w:semiHidden/>
    <w:rsid w:val="00460213"/>
    <w:rPr>
      <w:rFonts w:asciiTheme="minorHAnsi" w:eastAsiaTheme="majorEastAsia" w:hAnsiTheme="minorHAnsi" w:cstheme="majorBidi"/>
      <w:color w:val="auto"/>
      <w:sz w:val="48"/>
      <w:szCs w:val="32"/>
      <w:u w:color="808080"/>
    </w:rPr>
  </w:style>
  <w:style w:type="numbering" w:customStyle="1" w:styleId="Stijl1">
    <w:name w:val="Stijl1"/>
    <w:uiPriority w:val="99"/>
    <w:rsid w:val="00C01E37"/>
    <w:pPr>
      <w:numPr>
        <w:numId w:val="4"/>
      </w:numPr>
    </w:pPr>
  </w:style>
  <w:style w:type="numbering" w:customStyle="1" w:styleId="Stijl2">
    <w:name w:val="Stijl2"/>
    <w:uiPriority w:val="99"/>
    <w:rsid w:val="00530B64"/>
    <w:pPr>
      <w:numPr>
        <w:numId w:val="5"/>
      </w:numPr>
    </w:pPr>
  </w:style>
  <w:style w:type="numbering" w:customStyle="1" w:styleId="Stijl3">
    <w:name w:val="Stijl3"/>
    <w:uiPriority w:val="99"/>
    <w:rsid w:val="00F46D36"/>
    <w:pPr>
      <w:numPr>
        <w:numId w:val="6"/>
      </w:numPr>
    </w:pPr>
  </w:style>
  <w:style w:type="character" w:styleId="PlaceholderText">
    <w:name w:val="Placeholder Text"/>
    <w:basedOn w:val="DefaultParagraphFont"/>
    <w:uiPriority w:val="99"/>
    <w:semiHidden/>
    <w:rsid w:val="005C0C16"/>
    <w:rPr>
      <w:color w:val="808080"/>
    </w:rPr>
  </w:style>
  <w:style w:type="paragraph" w:customStyle="1" w:styleId="KopVraagcategorie">
    <w:name w:val="__Kop Vraagcategorie"/>
    <w:basedOn w:val="Heading1"/>
    <w:semiHidden/>
    <w:qFormat/>
    <w:rsid w:val="002B4A79"/>
    <w:pPr>
      <w:tabs>
        <w:tab w:val="clear" w:pos="340"/>
        <w:tab w:val="left" w:pos="426"/>
      </w:tabs>
      <w:spacing w:before="360"/>
    </w:pPr>
    <w:rPr>
      <w:rFonts w:ascii="Calibri" w:hAnsi="Calibri"/>
      <w:color w:val="008B9F"/>
      <w:sz w:val="36"/>
      <w:lang w:val="en-GB"/>
    </w:rPr>
  </w:style>
  <w:style w:type="paragraph" w:customStyle="1" w:styleId="ExplanatorynotesOpsomming">
    <w:name w:val="__Explanatory notes Opsomming"/>
    <w:basedOn w:val="Normal"/>
    <w:qFormat/>
    <w:rsid w:val="00174F3D"/>
    <w:pPr>
      <w:widowControl w:val="0"/>
      <w:numPr>
        <w:numId w:val="2"/>
      </w:numPr>
      <w:tabs>
        <w:tab w:val="clear" w:pos="340"/>
        <w:tab w:val="clear" w:pos="680"/>
        <w:tab w:val="clear" w:pos="1021"/>
        <w:tab w:val="clear" w:pos="1361"/>
      </w:tabs>
      <w:overflowPunct w:val="0"/>
      <w:autoSpaceDE w:val="0"/>
      <w:autoSpaceDN w:val="0"/>
      <w:adjustRightInd w:val="0"/>
      <w:spacing w:after="120"/>
      <w:ind w:left="286" w:hanging="283"/>
      <w:textAlignment w:val="baseline"/>
    </w:pPr>
    <w:rPr>
      <w:rFonts w:eastAsia="Times New Roman" w:cstheme="minorHAnsi"/>
      <w:color w:val="18657C"/>
      <w:sz w:val="18"/>
      <w:szCs w:val="17"/>
      <w:lang w:val="en-GB" w:eastAsia="nl-NL"/>
    </w:rPr>
  </w:style>
  <w:style w:type="character" w:customStyle="1" w:styleId="ListNumberChar">
    <w:name w:val="List Number Char"/>
    <w:basedOn w:val="DefaultParagraphFont"/>
    <w:link w:val="ListNumber"/>
    <w:uiPriority w:val="99"/>
    <w:semiHidden/>
    <w:rsid w:val="00174F3D"/>
  </w:style>
  <w:style w:type="paragraph" w:styleId="BlockText">
    <w:name w:val="Block Text"/>
    <w:basedOn w:val="Normal"/>
    <w:uiPriority w:val="99"/>
    <w:semiHidden/>
    <w:rsid w:val="002C383F"/>
    <w:pPr>
      <w:pBdr>
        <w:top w:val="single" w:sz="2" w:space="10" w:color="18657C"/>
        <w:left w:val="single" w:sz="2" w:space="10" w:color="18657C"/>
        <w:bottom w:val="single" w:sz="2" w:space="10" w:color="18657C"/>
        <w:right w:val="single" w:sz="2" w:space="10" w:color="18657C"/>
      </w:pBdr>
      <w:ind w:left="1152" w:right="1152"/>
    </w:pPr>
    <w:rPr>
      <w:rFonts w:eastAsiaTheme="minorEastAsia"/>
      <w:i/>
      <w:iCs/>
      <w:color w:val="18657C"/>
    </w:rPr>
  </w:style>
  <w:style w:type="paragraph" w:styleId="TableofAuthorities">
    <w:name w:val="table of authorities"/>
    <w:basedOn w:val="Normal"/>
    <w:next w:val="Normal"/>
    <w:uiPriority w:val="99"/>
    <w:semiHidden/>
    <w:rsid w:val="005E6AC4"/>
    <w:pPr>
      <w:ind w:left="200" w:hanging="200"/>
    </w:pPr>
  </w:style>
  <w:style w:type="paragraph" w:styleId="IntenseQuote">
    <w:name w:val="Intense Quote"/>
    <w:basedOn w:val="Normal"/>
    <w:next w:val="Normal"/>
    <w:link w:val="IntenseQuoteChar"/>
    <w:uiPriority w:val="99"/>
    <w:semiHidden/>
    <w:qFormat/>
    <w:rsid w:val="005E6AC4"/>
    <w:pPr>
      <w:pBdr>
        <w:top w:val="single" w:sz="4" w:space="10" w:color="18657C"/>
        <w:bottom w:val="single" w:sz="4" w:space="10" w:color="18657C"/>
      </w:pBdr>
      <w:spacing w:before="360" w:after="360"/>
      <w:ind w:left="864" w:right="864"/>
      <w:jc w:val="center"/>
    </w:pPr>
    <w:rPr>
      <w:i/>
      <w:iCs/>
      <w:color w:val="18657C"/>
    </w:rPr>
  </w:style>
  <w:style w:type="character" w:customStyle="1" w:styleId="IntenseQuoteChar">
    <w:name w:val="Intense Quote Char"/>
    <w:basedOn w:val="DefaultParagraphFont"/>
    <w:link w:val="IntenseQuote"/>
    <w:uiPriority w:val="99"/>
    <w:semiHidden/>
    <w:rsid w:val="00174F3D"/>
    <w:rPr>
      <w:i/>
      <w:iCs/>
      <w:color w:val="18657C"/>
    </w:rPr>
  </w:style>
  <w:style w:type="character" w:styleId="EndnoteReference">
    <w:name w:val="endnote reference"/>
    <w:uiPriority w:val="99"/>
    <w:rsid w:val="005E6AC4"/>
    <w:rPr>
      <w:vertAlign w:val="superscript"/>
    </w:rPr>
  </w:style>
  <w:style w:type="paragraph" w:styleId="EndnoteText">
    <w:name w:val="endnote text"/>
    <w:basedOn w:val="Normal"/>
    <w:link w:val="EndnoteTextChar"/>
    <w:uiPriority w:val="99"/>
    <w:rsid w:val="005E6AC4"/>
  </w:style>
  <w:style w:type="character" w:customStyle="1" w:styleId="EndnoteTextChar">
    <w:name w:val="Endnote Text Char"/>
    <w:basedOn w:val="DefaultParagraphFont"/>
    <w:link w:val="EndnoteText"/>
    <w:uiPriority w:val="99"/>
    <w:rsid w:val="00174F3D"/>
  </w:style>
  <w:style w:type="paragraph" w:styleId="NoSpacing">
    <w:name w:val="No Spacing"/>
    <w:link w:val="NoSpacingChar"/>
    <w:uiPriority w:val="1"/>
    <w:qFormat/>
    <w:rsid w:val="00E2656F"/>
    <w:pPr>
      <w:spacing w:after="0" w:line="240" w:lineRule="auto"/>
      <w:ind w:left="680"/>
    </w:pPr>
    <w:rPr>
      <w:rFonts w:eastAsiaTheme="minorEastAsia"/>
      <w:szCs w:val="20"/>
      <w:lang w:val="en-US" w:eastAsia="ja-JP"/>
    </w:rPr>
  </w:style>
  <w:style w:type="character" w:customStyle="1" w:styleId="NoSpacingChar">
    <w:name w:val="No Spacing Char"/>
    <w:basedOn w:val="DefaultParagraphFont"/>
    <w:link w:val="NoSpacing"/>
    <w:uiPriority w:val="99"/>
    <w:semiHidden/>
    <w:rsid w:val="00174F3D"/>
    <w:rPr>
      <w:rFonts w:eastAsiaTheme="minorEastAsia"/>
      <w:szCs w:val="20"/>
      <w:lang w:val="en-US" w:eastAsia="ja-JP"/>
    </w:rPr>
  </w:style>
  <w:style w:type="table" w:styleId="MediumShading1-Accent1">
    <w:name w:val="Medium Shading 1 Accent 1"/>
    <w:basedOn w:val="TableNormal"/>
    <w:uiPriority w:val="63"/>
    <w:rsid w:val="005E6AC4"/>
    <w:pPr>
      <w:spacing w:after="0" w:line="240" w:lineRule="auto"/>
    </w:pPr>
    <w:rPr>
      <w:color w:val="44546A" w:themeColor="text2"/>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2A5073"/>
    <w:pPr>
      <w:ind w:left="284"/>
      <w:contextualSpacing/>
    </w:pPr>
  </w:style>
  <w:style w:type="table" w:styleId="MediumList1-Accent4">
    <w:name w:val="Medium List 1 Accent 4"/>
    <w:basedOn w:val="TableNormal"/>
    <w:uiPriority w:val="65"/>
    <w:rsid w:val="005E6AC4"/>
    <w:pPr>
      <w:spacing w:after="0" w:line="240" w:lineRule="auto"/>
    </w:pPr>
    <w:rPr>
      <w:color w:val="000000" w:themeColor="text1"/>
      <w:sz w:val="20"/>
      <w:szCs w:val="20"/>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styleId="FollowedHyperlink">
    <w:name w:val="FollowedHyperlink"/>
    <w:basedOn w:val="DefaultParagraphFont"/>
    <w:rsid w:val="005E6AC4"/>
    <w:rPr>
      <w:color w:val="008B9F"/>
      <w:u w:val="single"/>
    </w:rPr>
  </w:style>
  <w:style w:type="character" w:styleId="Hyperlink">
    <w:name w:val="Hyperlink"/>
    <w:basedOn w:val="FollowedHyperlink"/>
    <w:qFormat/>
    <w:rsid w:val="00FF507C"/>
    <w:rPr>
      <w:color w:val="auto"/>
      <w:u w:val="single" w:color="18657C"/>
    </w:rPr>
  </w:style>
  <w:style w:type="paragraph" w:styleId="Index1">
    <w:name w:val="index 1"/>
    <w:basedOn w:val="Normal"/>
    <w:next w:val="Normal"/>
    <w:autoRedefine/>
    <w:uiPriority w:val="99"/>
    <w:semiHidden/>
    <w:rsid w:val="005E6AC4"/>
    <w:pPr>
      <w:ind w:left="200" w:hanging="200"/>
    </w:pPr>
  </w:style>
  <w:style w:type="paragraph" w:styleId="Index2">
    <w:name w:val="index 2"/>
    <w:basedOn w:val="Normal"/>
    <w:next w:val="Normal"/>
    <w:autoRedefine/>
    <w:uiPriority w:val="99"/>
    <w:semiHidden/>
    <w:rsid w:val="005E6AC4"/>
    <w:pPr>
      <w:ind w:left="400" w:hanging="200"/>
    </w:pPr>
  </w:style>
  <w:style w:type="paragraph" w:styleId="Index3">
    <w:name w:val="index 3"/>
    <w:basedOn w:val="Normal"/>
    <w:next w:val="Normal"/>
    <w:autoRedefine/>
    <w:uiPriority w:val="99"/>
    <w:semiHidden/>
    <w:rsid w:val="005E6AC4"/>
    <w:pPr>
      <w:ind w:left="600" w:hanging="200"/>
    </w:pPr>
  </w:style>
  <w:style w:type="paragraph" w:styleId="Index4">
    <w:name w:val="index 4"/>
    <w:basedOn w:val="Normal"/>
    <w:next w:val="Normal"/>
    <w:autoRedefine/>
    <w:uiPriority w:val="99"/>
    <w:semiHidden/>
    <w:rsid w:val="005E6AC4"/>
    <w:pPr>
      <w:ind w:left="800" w:hanging="200"/>
    </w:pPr>
  </w:style>
  <w:style w:type="paragraph" w:styleId="Index5">
    <w:name w:val="index 5"/>
    <w:basedOn w:val="Normal"/>
    <w:next w:val="Normal"/>
    <w:autoRedefine/>
    <w:uiPriority w:val="99"/>
    <w:semiHidden/>
    <w:rsid w:val="005E6AC4"/>
    <w:pPr>
      <w:ind w:left="1000" w:hanging="200"/>
    </w:pPr>
  </w:style>
  <w:style w:type="paragraph" w:styleId="Index6">
    <w:name w:val="index 6"/>
    <w:basedOn w:val="Normal"/>
    <w:next w:val="Normal"/>
    <w:autoRedefine/>
    <w:uiPriority w:val="99"/>
    <w:semiHidden/>
    <w:rsid w:val="005E6AC4"/>
    <w:pPr>
      <w:ind w:left="1200" w:hanging="200"/>
    </w:pPr>
  </w:style>
  <w:style w:type="paragraph" w:styleId="Index7">
    <w:name w:val="index 7"/>
    <w:basedOn w:val="Normal"/>
    <w:next w:val="Normal"/>
    <w:autoRedefine/>
    <w:uiPriority w:val="99"/>
    <w:semiHidden/>
    <w:rsid w:val="005E6AC4"/>
    <w:pPr>
      <w:ind w:left="1400" w:hanging="200"/>
    </w:pPr>
  </w:style>
  <w:style w:type="paragraph" w:styleId="Index8">
    <w:name w:val="index 8"/>
    <w:basedOn w:val="Normal"/>
    <w:next w:val="Normal"/>
    <w:autoRedefine/>
    <w:uiPriority w:val="99"/>
    <w:semiHidden/>
    <w:rsid w:val="005E6AC4"/>
    <w:pPr>
      <w:ind w:left="1600" w:hanging="200"/>
    </w:pPr>
  </w:style>
  <w:style w:type="paragraph" w:styleId="Index9">
    <w:name w:val="index 9"/>
    <w:basedOn w:val="Normal"/>
    <w:next w:val="Normal"/>
    <w:autoRedefine/>
    <w:uiPriority w:val="99"/>
    <w:semiHidden/>
    <w:rsid w:val="005E6AC4"/>
    <w:pPr>
      <w:ind w:left="1800" w:hanging="200"/>
    </w:pPr>
  </w:style>
  <w:style w:type="paragraph" w:styleId="IndexHeading">
    <w:name w:val="index heading"/>
    <w:basedOn w:val="Normal"/>
    <w:next w:val="Index1"/>
    <w:uiPriority w:val="99"/>
    <w:semiHidden/>
    <w:rsid w:val="005E6AC4"/>
    <w:rPr>
      <w:rFonts w:cs="Arial"/>
      <w:b/>
      <w:bCs/>
    </w:rPr>
  </w:style>
  <w:style w:type="paragraph" w:styleId="TOC3">
    <w:name w:val="toc 3"/>
    <w:basedOn w:val="Normal"/>
    <w:next w:val="Normal"/>
    <w:autoRedefine/>
    <w:uiPriority w:val="39"/>
    <w:semiHidden/>
    <w:qFormat/>
    <w:rsid w:val="004164FF"/>
    <w:pPr>
      <w:tabs>
        <w:tab w:val="left" w:pos="2127"/>
        <w:tab w:val="right" w:leader="dot" w:pos="9061"/>
      </w:tabs>
      <w:ind w:left="1560"/>
    </w:pPr>
    <w:rPr>
      <w:sz w:val="16"/>
    </w:rPr>
  </w:style>
  <w:style w:type="paragraph" w:styleId="TOC4">
    <w:name w:val="toc 4"/>
    <w:basedOn w:val="Normal"/>
    <w:next w:val="Normal"/>
    <w:autoRedefine/>
    <w:uiPriority w:val="99"/>
    <w:semiHidden/>
    <w:rsid w:val="005E6AC4"/>
    <w:pPr>
      <w:ind w:left="601"/>
    </w:pPr>
  </w:style>
  <w:style w:type="paragraph" w:styleId="TOC5">
    <w:name w:val="toc 5"/>
    <w:basedOn w:val="Normal"/>
    <w:next w:val="Normal"/>
    <w:autoRedefine/>
    <w:uiPriority w:val="99"/>
    <w:semiHidden/>
    <w:rsid w:val="005E6AC4"/>
    <w:pPr>
      <w:ind w:left="799"/>
    </w:pPr>
  </w:style>
  <w:style w:type="paragraph" w:styleId="TOC6">
    <w:name w:val="toc 6"/>
    <w:basedOn w:val="Normal"/>
    <w:next w:val="Normal"/>
    <w:autoRedefine/>
    <w:uiPriority w:val="99"/>
    <w:semiHidden/>
    <w:rsid w:val="005E6AC4"/>
    <w:pPr>
      <w:ind w:left="998"/>
    </w:pPr>
  </w:style>
  <w:style w:type="paragraph" w:styleId="TOC7">
    <w:name w:val="toc 7"/>
    <w:basedOn w:val="Normal"/>
    <w:next w:val="Normal"/>
    <w:autoRedefine/>
    <w:uiPriority w:val="99"/>
    <w:semiHidden/>
    <w:rsid w:val="005E6AC4"/>
    <w:pPr>
      <w:ind w:left="1202"/>
    </w:pPr>
  </w:style>
  <w:style w:type="paragraph" w:styleId="TOC8">
    <w:name w:val="toc 8"/>
    <w:basedOn w:val="Normal"/>
    <w:next w:val="Normal"/>
    <w:autoRedefine/>
    <w:uiPriority w:val="99"/>
    <w:semiHidden/>
    <w:rsid w:val="005E6AC4"/>
    <w:pPr>
      <w:ind w:left="1400"/>
    </w:pPr>
  </w:style>
  <w:style w:type="paragraph" w:styleId="TOC9">
    <w:name w:val="toc 9"/>
    <w:basedOn w:val="Normal"/>
    <w:next w:val="Normal"/>
    <w:autoRedefine/>
    <w:uiPriority w:val="99"/>
    <w:semiHidden/>
    <w:rsid w:val="005E6AC4"/>
    <w:pPr>
      <w:ind w:left="1599"/>
    </w:pPr>
  </w:style>
  <w:style w:type="character" w:styleId="IntenseEmphasis">
    <w:name w:val="Intense Emphasis"/>
    <w:basedOn w:val="DefaultParagraphFont"/>
    <w:uiPriority w:val="99"/>
    <w:semiHidden/>
    <w:qFormat/>
    <w:rsid w:val="005E6AC4"/>
    <w:rPr>
      <w:i/>
      <w:iCs/>
      <w:color w:val="18657C"/>
    </w:rPr>
  </w:style>
  <w:style w:type="character" w:styleId="IntenseReference">
    <w:name w:val="Intense Reference"/>
    <w:basedOn w:val="DefaultParagraphFont"/>
    <w:uiPriority w:val="99"/>
    <w:semiHidden/>
    <w:qFormat/>
    <w:rsid w:val="005E6AC4"/>
    <w:rPr>
      <w:b/>
      <w:bCs/>
      <w:smallCaps/>
      <w:color w:val="18657C"/>
      <w:spacing w:val="5"/>
    </w:rPr>
  </w:style>
  <w:style w:type="character" w:customStyle="1" w:styleId="Heading3Char">
    <w:name w:val="Heading 3 Char"/>
    <w:basedOn w:val="DefaultParagraphFont"/>
    <w:link w:val="Heading3"/>
    <w:uiPriority w:val="2"/>
    <w:semiHidden/>
    <w:rsid w:val="00460213"/>
    <w:rPr>
      <w:rFonts w:asciiTheme="minorHAnsi" w:eastAsiaTheme="majorEastAsia" w:hAnsiTheme="minorHAnsi" w:cstheme="majorBidi"/>
      <w:color w:val="auto"/>
      <w:sz w:val="28"/>
      <w:szCs w:val="17"/>
      <w:u w:color="808080"/>
    </w:rPr>
  </w:style>
  <w:style w:type="character" w:customStyle="1" w:styleId="Heading2Char">
    <w:name w:val="Heading 2 Char"/>
    <w:basedOn w:val="DefaultParagraphFont"/>
    <w:link w:val="Heading2"/>
    <w:uiPriority w:val="2"/>
    <w:semiHidden/>
    <w:rsid w:val="00460213"/>
    <w:rPr>
      <w:rFonts w:asciiTheme="minorHAnsi" w:eastAsiaTheme="majorEastAsia" w:hAnsiTheme="minorHAnsi" w:cstheme="majorBidi"/>
      <w:color w:val="auto"/>
      <w:sz w:val="36"/>
      <w:szCs w:val="26"/>
      <w:u w:color="808080"/>
    </w:rPr>
  </w:style>
  <w:style w:type="character" w:customStyle="1" w:styleId="Heading4Char">
    <w:name w:val="Heading 4 Char"/>
    <w:basedOn w:val="DefaultParagraphFont"/>
    <w:link w:val="Heading4"/>
    <w:rsid w:val="00174F3D"/>
    <w:rPr>
      <w:rFonts w:asciiTheme="majorHAnsi" w:hAnsiTheme="majorHAnsi"/>
      <w:b/>
      <w:bCs/>
      <w:szCs w:val="28"/>
    </w:rPr>
  </w:style>
  <w:style w:type="character" w:customStyle="1" w:styleId="Heading5Char">
    <w:name w:val="Heading 5 Char"/>
    <w:basedOn w:val="DefaultParagraphFont"/>
    <w:link w:val="Heading5"/>
    <w:uiPriority w:val="99"/>
    <w:semiHidden/>
    <w:rsid w:val="00174F3D"/>
    <w:rPr>
      <w:bCs/>
      <w:i/>
      <w:iCs/>
      <w:szCs w:val="26"/>
    </w:rPr>
  </w:style>
  <w:style w:type="numbering" w:customStyle="1" w:styleId="Stijl4">
    <w:name w:val="Stijl4"/>
    <w:uiPriority w:val="99"/>
    <w:rsid w:val="004A447D"/>
    <w:pPr>
      <w:numPr>
        <w:numId w:val="7"/>
      </w:numPr>
    </w:pPr>
  </w:style>
  <w:style w:type="table" w:styleId="LightGrid-Accent4">
    <w:name w:val="Light Grid Accent 4"/>
    <w:basedOn w:val="TableNormal"/>
    <w:uiPriority w:val="62"/>
    <w:rsid w:val="005E6AC4"/>
    <w:pPr>
      <w:spacing w:after="0" w:line="240" w:lineRule="auto"/>
    </w:pPr>
    <w:rPr>
      <w:color w:val="44546A" w:themeColor="text2"/>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Shading-Accent2">
    <w:name w:val="Light Shading Accent 2"/>
    <w:basedOn w:val="TableNormal"/>
    <w:uiPriority w:val="60"/>
    <w:rsid w:val="005E6AC4"/>
    <w:pPr>
      <w:spacing w:after="0" w:line="240" w:lineRule="auto"/>
    </w:pPr>
    <w:rPr>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TableofFigures">
    <w:name w:val="table of figures"/>
    <w:basedOn w:val="Normal"/>
    <w:next w:val="Normal"/>
    <w:uiPriority w:val="99"/>
    <w:semiHidden/>
    <w:rsid w:val="005E6AC4"/>
  </w:style>
  <w:style w:type="paragraph" w:styleId="ListNumber3">
    <w:name w:val="List Number 3"/>
    <w:basedOn w:val="Normal"/>
    <w:uiPriority w:val="99"/>
    <w:semiHidden/>
    <w:rsid w:val="005E6AC4"/>
  </w:style>
  <w:style w:type="paragraph" w:styleId="MacroText">
    <w:name w:val="macro"/>
    <w:link w:val="MacroTextChar"/>
    <w:uiPriority w:val="99"/>
    <w:semiHidden/>
    <w:rsid w:val="005E6AC4"/>
    <w:pPr>
      <w:tabs>
        <w:tab w:val="left" w:pos="480"/>
        <w:tab w:val="left" w:pos="960"/>
        <w:tab w:val="left" w:pos="1440"/>
        <w:tab w:val="left" w:pos="1920"/>
        <w:tab w:val="left" w:pos="2400"/>
        <w:tab w:val="left" w:pos="2880"/>
        <w:tab w:val="left" w:pos="3360"/>
        <w:tab w:val="left" w:pos="3840"/>
        <w:tab w:val="left" w:pos="4320"/>
      </w:tabs>
      <w:spacing w:after="0"/>
      <w:jc w:val="both"/>
    </w:pPr>
    <w:rPr>
      <w:rFonts w:ascii="Courier New" w:hAnsi="Courier New" w:cs="Courier New"/>
      <w:color w:val="44546A" w:themeColor="text2"/>
      <w:sz w:val="20"/>
      <w:szCs w:val="20"/>
      <w:lang w:eastAsia="nl-NL"/>
    </w:rPr>
  </w:style>
  <w:style w:type="character" w:customStyle="1" w:styleId="MacroTextChar">
    <w:name w:val="Macro Text Char"/>
    <w:basedOn w:val="DefaultParagraphFont"/>
    <w:link w:val="MacroText"/>
    <w:uiPriority w:val="99"/>
    <w:semiHidden/>
    <w:rsid w:val="00174F3D"/>
    <w:rPr>
      <w:rFonts w:ascii="Courier New" w:hAnsi="Courier New" w:cs="Courier New"/>
      <w:color w:val="44546A" w:themeColor="text2"/>
      <w:sz w:val="20"/>
      <w:szCs w:val="20"/>
      <w:lang w:eastAsia="nl-NL"/>
    </w:rPr>
  </w:style>
  <w:style w:type="paragraph" w:styleId="NormalWeb">
    <w:name w:val="Normal (Web)"/>
    <w:basedOn w:val="Normal"/>
    <w:link w:val="NormalWebChar"/>
    <w:uiPriority w:val="99"/>
    <w:rsid w:val="005E6AC4"/>
    <w:pPr>
      <w:spacing w:before="100" w:beforeAutospacing="1" w:after="100" w:afterAutospacing="1"/>
    </w:pPr>
    <w:rPr>
      <w:sz w:val="18"/>
      <w:szCs w:val="24"/>
    </w:rPr>
  </w:style>
  <w:style w:type="character" w:customStyle="1" w:styleId="NormalWebChar">
    <w:name w:val="Normal (Web) Char"/>
    <w:basedOn w:val="DefaultParagraphFont"/>
    <w:link w:val="NormalWeb"/>
    <w:uiPriority w:val="99"/>
    <w:semiHidden/>
    <w:rsid w:val="00174F3D"/>
    <w:rPr>
      <w:sz w:val="18"/>
      <w:szCs w:val="24"/>
    </w:rPr>
  </w:style>
  <w:style w:type="paragraph" w:styleId="CommentText">
    <w:name w:val="annotation text"/>
    <w:basedOn w:val="Normal"/>
    <w:link w:val="CommentTextChar"/>
    <w:rsid w:val="00413454"/>
    <w:rPr>
      <w:lang w:val="en-GB"/>
    </w:rPr>
  </w:style>
  <w:style w:type="character" w:customStyle="1" w:styleId="CommentTextChar">
    <w:name w:val="Comment Text Char"/>
    <w:basedOn w:val="DefaultParagraphFont"/>
    <w:link w:val="CommentText"/>
    <w:rsid w:val="00413454"/>
    <w:rPr>
      <w:lang w:val="en-GB"/>
    </w:rPr>
  </w:style>
  <w:style w:type="paragraph" w:styleId="CommentSubject">
    <w:name w:val="annotation subject"/>
    <w:basedOn w:val="CommentText"/>
    <w:next w:val="CommentText"/>
    <w:link w:val="CommentSubjectChar"/>
    <w:semiHidden/>
    <w:rsid w:val="005E6AC4"/>
    <w:rPr>
      <w:b/>
      <w:bCs/>
    </w:rPr>
  </w:style>
  <w:style w:type="character" w:customStyle="1" w:styleId="CommentSubjectChar">
    <w:name w:val="Comment Subject Char"/>
    <w:basedOn w:val="CommentTextChar"/>
    <w:link w:val="CommentSubject"/>
    <w:uiPriority w:val="99"/>
    <w:semiHidden/>
    <w:rsid w:val="00174F3D"/>
    <w:rPr>
      <w:b/>
      <w:bCs/>
      <w:lang w:val="en-GB"/>
    </w:rPr>
  </w:style>
  <w:style w:type="character" w:styleId="PageNumber">
    <w:name w:val="page number"/>
    <w:basedOn w:val="DefaultParagraphFont"/>
    <w:rsid w:val="005E6AC4"/>
  </w:style>
  <w:style w:type="paragraph" w:customStyle="1" w:styleId="Referentie">
    <w:name w:val="Referentie"/>
    <w:basedOn w:val="Normal"/>
    <w:uiPriority w:val="2"/>
    <w:semiHidden/>
    <w:rsid w:val="005E6AC4"/>
    <w:pPr>
      <w:spacing w:line="300" w:lineRule="exact"/>
    </w:pPr>
    <w:rPr>
      <w:noProof/>
      <w:sz w:val="18"/>
    </w:rPr>
  </w:style>
  <w:style w:type="table" w:styleId="TableGrid">
    <w:name w:val="Table Grid"/>
    <w:basedOn w:val="TableNormal"/>
    <w:uiPriority w:val="59"/>
    <w:rsid w:val="005E6AC4"/>
    <w:pPr>
      <w:spacing w:after="0" w:line="240" w:lineRule="auto"/>
    </w:pPr>
    <w:rPr>
      <w:color w:val="44546A" w:themeColor="text2"/>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semiHidden/>
    <w:rsid w:val="005E6AC4"/>
    <w:rPr>
      <w:sz w:val="16"/>
      <w:szCs w:val="16"/>
    </w:rPr>
  </w:style>
  <w:style w:type="paragraph" w:styleId="Footer">
    <w:name w:val="footer"/>
    <w:aliases w:val="Paginanummering"/>
    <w:basedOn w:val="Normal"/>
    <w:link w:val="FooterChar"/>
    <w:rsid w:val="004958DA"/>
    <w:pPr>
      <w:tabs>
        <w:tab w:val="center" w:pos="4703"/>
        <w:tab w:val="right" w:pos="9406"/>
      </w:tabs>
      <w:jc w:val="center"/>
    </w:pPr>
    <w:rPr>
      <w:sz w:val="16"/>
    </w:rPr>
  </w:style>
  <w:style w:type="character" w:customStyle="1" w:styleId="FooterChar">
    <w:name w:val="Footer Char"/>
    <w:aliases w:val="Paginanummering Char"/>
    <w:basedOn w:val="DefaultParagraphFont"/>
    <w:link w:val="Footer"/>
    <w:uiPriority w:val="99"/>
    <w:semiHidden/>
    <w:rsid w:val="00174F3D"/>
    <w:rPr>
      <w:sz w:val="16"/>
    </w:rPr>
  </w:style>
  <w:style w:type="paragraph" w:customStyle="1" w:styleId="Vraag">
    <w:name w:val="__Vraag"/>
    <w:next w:val="Normal"/>
    <w:semiHidden/>
    <w:rsid w:val="002B4A79"/>
    <w:pPr>
      <w:keepNext/>
      <w:tabs>
        <w:tab w:val="left" w:pos="426"/>
      </w:tabs>
      <w:spacing w:before="360" w:after="120"/>
      <w:outlineLvl w:val="1"/>
    </w:pPr>
    <w:rPr>
      <w:rFonts w:eastAsia="Times New Roman" w:cstheme="majorBidi"/>
      <w:color w:val="008B9F"/>
      <w:sz w:val="26"/>
      <w:szCs w:val="17"/>
      <w:u w:color="808080"/>
      <w:lang w:val="en-GB" w:eastAsia="nl-NL"/>
    </w:rPr>
  </w:style>
  <w:style w:type="paragraph" w:styleId="BalloonText">
    <w:name w:val="Balloon Text"/>
    <w:basedOn w:val="Normal"/>
    <w:link w:val="BalloonTextChar"/>
    <w:semiHidden/>
    <w:rsid w:val="008E65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3D"/>
    <w:rPr>
      <w:rFonts w:ascii="Segoe UI" w:hAnsi="Segoe UI" w:cs="Segoe UI"/>
      <w:sz w:val="18"/>
      <w:szCs w:val="18"/>
    </w:rPr>
  </w:style>
  <w:style w:type="paragraph" w:styleId="Header">
    <w:name w:val="header"/>
    <w:basedOn w:val="Normal"/>
    <w:link w:val="HeaderChar"/>
    <w:rsid w:val="009A0DCF"/>
    <w:pPr>
      <w:tabs>
        <w:tab w:val="center" w:pos="4536"/>
        <w:tab w:val="right" w:pos="9072"/>
      </w:tabs>
    </w:pPr>
  </w:style>
  <w:style w:type="character" w:customStyle="1" w:styleId="HeaderChar">
    <w:name w:val="Header Char"/>
    <w:basedOn w:val="DefaultParagraphFont"/>
    <w:link w:val="Header"/>
    <w:rsid w:val="00174F3D"/>
  </w:style>
  <w:style w:type="paragraph" w:customStyle="1" w:styleId="TabelBody">
    <w:name w:val="__Tabel Body"/>
    <w:basedOn w:val="Normal"/>
    <w:link w:val="TabelBodyChar"/>
    <w:semiHidden/>
    <w:qFormat/>
    <w:rsid w:val="00174F3D"/>
    <w:pPr>
      <w:keepLines/>
      <w:widowControl w:val="0"/>
      <w:tabs>
        <w:tab w:val="clear" w:pos="340"/>
        <w:tab w:val="clear" w:pos="680"/>
        <w:tab w:val="clear" w:pos="1021"/>
        <w:tab w:val="clear" w:pos="1361"/>
      </w:tabs>
      <w:overflowPunct w:val="0"/>
      <w:autoSpaceDE w:val="0"/>
      <w:autoSpaceDN w:val="0"/>
      <w:adjustRightInd w:val="0"/>
      <w:spacing w:before="60" w:after="60"/>
      <w:textAlignment w:val="baseline"/>
    </w:pPr>
    <w:rPr>
      <w:rFonts w:eastAsia="Times New Roman" w:cstheme="minorHAnsi"/>
      <w:color w:val="000000" w:themeColor="text1"/>
      <w:lang w:val="en-US" w:eastAsia="nl-NL"/>
    </w:rPr>
  </w:style>
  <w:style w:type="character" w:customStyle="1" w:styleId="TabelBodyChar">
    <w:name w:val="__Tabel Body Char"/>
    <w:basedOn w:val="DefaultParagraphFont"/>
    <w:link w:val="TabelBody"/>
    <w:semiHidden/>
    <w:rsid w:val="00174F3D"/>
    <w:rPr>
      <w:rFonts w:eastAsia="Times New Roman" w:cstheme="minorHAnsi"/>
      <w:color w:val="000000" w:themeColor="text1"/>
      <w:lang w:val="en-US" w:eastAsia="nl-NL"/>
    </w:rPr>
  </w:style>
  <w:style w:type="paragraph" w:customStyle="1" w:styleId="TabelOnderschrift">
    <w:name w:val="Tabel_Onderschrift"/>
    <w:basedOn w:val="TabelBody"/>
    <w:semiHidden/>
    <w:qFormat/>
    <w:rsid w:val="00A76FF2"/>
    <w:rPr>
      <w:color w:val="262626" w:themeColor="text1" w:themeTint="D9"/>
      <w:sz w:val="16"/>
    </w:rPr>
  </w:style>
  <w:style w:type="table" w:customStyle="1" w:styleId="Tabelraster1">
    <w:name w:val="Tabelraster1"/>
    <w:basedOn w:val="TableNormal"/>
    <w:next w:val="TableGrid"/>
    <w:rsid w:val="002C383F"/>
    <w:pPr>
      <w:widowControl w:val="0"/>
      <w:overflowPunct w:val="0"/>
      <w:autoSpaceDE w:val="0"/>
      <w:autoSpaceDN w:val="0"/>
      <w:adjustRightInd w:val="0"/>
      <w:spacing w:after="0" w:line="240" w:lineRule="auto"/>
      <w:textAlignment w:val="baseline"/>
    </w:pPr>
    <w:rPr>
      <w:rFonts w:eastAsia="Times New Roman" w:cs="Times New Roman"/>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pen">
    <w:name w:val="__Tabel Koppen"/>
    <w:basedOn w:val="TabelBody"/>
    <w:semiHidden/>
    <w:qFormat/>
    <w:rsid w:val="00E34098"/>
    <w:pPr>
      <w:keepNext/>
      <w:keepLines w:val="0"/>
      <w:widowControl/>
      <w:spacing w:before="0" w:after="0"/>
    </w:pPr>
    <w:rPr>
      <w:color w:val="404040" w:themeColor="text1" w:themeTint="BF"/>
      <w:lang w:val="en-GB"/>
    </w:rPr>
  </w:style>
  <w:style w:type="paragraph" w:customStyle="1" w:styleId="Koptekstprogrammatitel">
    <w:name w:val="__Koptekst programma titel"/>
    <w:semiHidden/>
    <w:qFormat/>
    <w:rsid w:val="00F1699D"/>
    <w:pPr>
      <w:spacing w:before="360"/>
    </w:pPr>
    <w:rPr>
      <w:color w:val="008B9F"/>
      <w:sz w:val="36"/>
      <w:lang w:val="en-GB"/>
    </w:rPr>
  </w:style>
  <w:style w:type="paragraph" w:customStyle="1" w:styleId="Koptekstformuliertitel">
    <w:name w:val="__Koptekst formulier titel"/>
    <w:basedOn w:val="Koptekstprogrammatitel"/>
    <w:semiHidden/>
    <w:qFormat/>
    <w:rsid w:val="00F1699D"/>
    <w:pPr>
      <w:spacing w:before="120" w:after="0" w:line="240" w:lineRule="auto"/>
    </w:pPr>
    <w:rPr>
      <w:sz w:val="28"/>
      <w:szCs w:val="20"/>
    </w:rPr>
  </w:style>
  <w:style w:type="paragraph" w:customStyle="1" w:styleId="Koptekstdomeinen">
    <w:name w:val="__Koptekst domeinen"/>
    <w:semiHidden/>
    <w:qFormat/>
    <w:rsid w:val="00F1699D"/>
    <w:pPr>
      <w:spacing w:after="0" w:line="200" w:lineRule="atLeast"/>
    </w:pPr>
    <w:rPr>
      <w:color w:val="000000" w:themeColor="text1"/>
      <w:sz w:val="16"/>
    </w:rPr>
  </w:style>
  <w:style w:type="paragraph" w:customStyle="1" w:styleId="ExplanatoryNotes">
    <w:name w:val="__Explanatory Notes"/>
    <w:basedOn w:val="Normal"/>
    <w:semiHidden/>
    <w:qFormat/>
    <w:rsid w:val="00BD1CB1"/>
    <w:pPr>
      <w:keepNext/>
      <w:overflowPunct w:val="0"/>
      <w:autoSpaceDE w:val="0"/>
      <w:autoSpaceDN w:val="0"/>
      <w:adjustRightInd w:val="0"/>
      <w:spacing w:before="360" w:after="240"/>
      <w:textAlignment w:val="baseline"/>
      <w:outlineLvl w:val="2"/>
      <w15:collapsed/>
    </w:pPr>
    <w:rPr>
      <w:rFonts w:eastAsia="Times New Roman" w:cs="Times New Roman"/>
      <w:bCs/>
      <w:color w:val="8B6648"/>
      <w:sz w:val="22"/>
      <w:szCs w:val="20"/>
      <w:lang w:val="en-GB" w:eastAsia="nl-NL"/>
    </w:rPr>
  </w:style>
  <w:style w:type="paragraph" w:customStyle="1" w:styleId="Explanatorynotesbody">
    <w:name w:val="__Explanatory notes body"/>
    <w:basedOn w:val="Normal"/>
    <w:semiHidden/>
    <w:qFormat/>
    <w:rsid w:val="00305B01"/>
    <w:pPr>
      <w:keepLines/>
      <w:overflowPunct w:val="0"/>
      <w:autoSpaceDE w:val="0"/>
      <w:autoSpaceDN w:val="0"/>
      <w:adjustRightInd w:val="0"/>
      <w:textAlignment w:val="baseline"/>
    </w:pPr>
    <w:rPr>
      <w:rFonts w:eastAsia="Times New Roman" w:cstheme="minorHAnsi"/>
      <w:lang w:val="en-US" w:eastAsia="nl-NL"/>
    </w:rPr>
  </w:style>
  <w:style w:type="paragraph" w:styleId="Revision">
    <w:name w:val="Revision"/>
    <w:hidden/>
    <w:uiPriority w:val="99"/>
    <w:semiHidden/>
    <w:rsid w:val="006B3275"/>
    <w:pPr>
      <w:spacing w:after="0" w:line="240" w:lineRule="auto"/>
    </w:pPr>
  </w:style>
  <w:style w:type="character" w:styleId="Strong">
    <w:name w:val="Strong"/>
    <w:basedOn w:val="DefaultParagraphFont"/>
    <w:uiPriority w:val="22"/>
    <w:qFormat/>
    <w:rsid w:val="003A594B"/>
    <w:rPr>
      <w:b/>
      <w:bCs/>
    </w:rPr>
  </w:style>
  <w:style w:type="paragraph" w:customStyle="1" w:styleId="Kop1zondernummering">
    <w:name w:val="Kop 1 zonder nummering"/>
    <w:basedOn w:val="Heading1"/>
    <w:uiPriority w:val="1"/>
    <w:qFormat/>
    <w:rsid w:val="0058267E"/>
    <w:pPr>
      <w:tabs>
        <w:tab w:val="clear" w:pos="340"/>
        <w:tab w:val="left" w:pos="426"/>
        <w:tab w:val="center" w:pos="4536"/>
      </w:tabs>
      <w:spacing w:before="360"/>
      <w:ind w:left="420" w:hanging="420"/>
    </w:pPr>
    <w:rPr>
      <w:rFonts w:ascii="Calibri Light" w:eastAsia="Times New Roman" w:hAnsi="Calibri Light"/>
      <w:noProof/>
      <w:color w:val="18657C"/>
      <w:sz w:val="28"/>
      <w:szCs w:val="28"/>
      <w:lang w:val="en-GB" w:eastAsia="nl-NL"/>
    </w:rPr>
  </w:style>
  <w:style w:type="paragraph" w:styleId="HTMLPreformatted">
    <w:name w:val="HTML Preformatted"/>
    <w:basedOn w:val="Normal"/>
    <w:link w:val="HTMLPreformattedChar"/>
    <w:uiPriority w:val="99"/>
    <w:semiHidden/>
    <w:rsid w:val="005630A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630AC"/>
    <w:rPr>
      <w:rFonts w:ascii="Consolas" w:hAnsi="Consolas"/>
      <w:sz w:val="20"/>
      <w:szCs w:val="20"/>
    </w:rPr>
  </w:style>
  <w:style w:type="paragraph" w:styleId="FootnoteText">
    <w:name w:val="footnote text"/>
    <w:aliases w:val="Footnote Text Char Char,Footnote Text Char Char Char,Footnote Text Char Char Char Char1 Char Char,Footnote Text Char Char Char Char Char,Footnote Text1"/>
    <w:basedOn w:val="Normal"/>
    <w:link w:val="FootnoteTextChar"/>
    <w:qFormat/>
    <w:rsid w:val="000E7802"/>
    <w:pPr>
      <w:widowControl w:val="0"/>
      <w:tabs>
        <w:tab w:val="clear" w:pos="340"/>
        <w:tab w:val="clear" w:pos="680"/>
        <w:tab w:val="clear" w:pos="1021"/>
        <w:tab w:val="clear" w:pos="1361"/>
      </w:tabs>
      <w:overflowPunct w:val="0"/>
      <w:autoSpaceDE w:val="0"/>
      <w:autoSpaceDN w:val="0"/>
      <w:adjustRightInd w:val="0"/>
      <w:textAlignment w:val="baseline"/>
    </w:pPr>
    <w:rPr>
      <w:rFonts w:ascii="Times New Roman" w:eastAsia="Times New Roman" w:hAnsi="Times New Roman" w:cs="Times New Roman"/>
      <w:color w:val="auto"/>
      <w:sz w:val="20"/>
      <w:szCs w:val="20"/>
      <w:lang w:eastAsia="nl-NL"/>
    </w:rPr>
  </w:style>
  <w:style w:type="character" w:customStyle="1" w:styleId="FootnoteTextChar">
    <w:name w:val="Footnote Text Char"/>
    <w:aliases w:val="Footnote Text Char Char Char1,Footnote Text Char Char Char Char,Footnote Text Char Char Char Char1 Char Char Char,Footnote Text Char Char Char Char Char Char,Footnote Text1 Char"/>
    <w:basedOn w:val="DefaultParagraphFont"/>
    <w:link w:val="FootnoteText"/>
    <w:uiPriority w:val="99"/>
    <w:qFormat/>
    <w:rsid w:val="000E7802"/>
    <w:rPr>
      <w:rFonts w:ascii="Times New Roman" w:eastAsia="Times New Roman" w:hAnsi="Times New Roman" w:cs="Times New Roman"/>
      <w:color w:val="auto"/>
      <w:sz w:val="20"/>
      <w:szCs w:val="20"/>
      <w:lang w:eastAsia="nl-NL"/>
    </w:rPr>
  </w:style>
  <w:style w:type="character" w:styleId="FootnoteReference">
    <w:name w:val="footnote reference"/>
    <w:uiPriority w:val="99"/>
    <w:qFormat/>
    <w:rsid w:val="000E7802"/>
    <w:rPr>
      <w:vertAlign w:val="superscript"/>
    </w:rPr>
  </w:style>
  <w:style w:type="character" w:customStyle="1" w:styleId="addmd">
    <w:name w:val="addmd"/>
    <w:basedOn w:val="DefaultParagraphFont"/>
    <w:rsid w:val="000E7802"/>
  </w:style>
  <w:style w:type="table" w:customStyle="1" w:styleId="TableGrid1">
    <w:name w:val="Table Grid1"/>
    <w:basedOn w:val="TableNormal"/>
    <w:next w:val="TableGrid"/>
    <w:uiPriority w:val="59"/>
    <w:rsid w:val="000E7802"/>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E7802"/>
    <w:rPr>
      <w:color w:val="605E5C"/>
      <w:shd w:val="clear" w:color="auto" w:fill="E1DFDD"/>
    </w:rPr>
  </w:style>
  <w:style w:type="character" w:customStyle="1" w:styleId="Subtitle1">
    <w:name w:val="Subtitle1"/>
    <w:basedOn w:val="DefaultParagraphFont"/>
    <w:qFormat/>
    <w:rsid w:val="000E7802"/>
  </w:style>
  <w:style w:type="character" w:styleId="Emphasis">
    <w:name w:val="Emphasis"/>
    <w:basedOn w:val="DefaultParagraphFont"/>
    <w:uiPriority w:val="20"/>
    <w:qFormat/>
    <w:rsid w:val="000E7802"/>
    <w:rPr>
      <w:i/>
      <w:iCs/>
    </w:rPr>
  </w:style>
  <w:style w:type="character" w:customStyle="1" w:styleId="FootnoteAnchor">
    <w:name w:val="Footnote Anchor"/>
    <w:rsid w:val="000E7802"/>
    <w:rPr>
      <w:vertAlign w:val="superscript"/>
    </w:rPr>
  </w:style>
  <w:style w:type="character" w:customStyle="1" w:styleId="FootnoteTextChar1">
    <w:name w:val="Footnote Text Char1"/>
    <w:uiPriority w:val="99"/>
    <w:locked/>
    <w:rsid w:val="000E7802"/>
    <w:rPr>
      <w:rFonts w:ascii="Times New Roman" w:eastAsia="Times New Roman" w:hAnsi="Times New Roman" w:cs="Times New Roman"/>
      <w:sz w:val="20"/>
      <w:szCs w:val="20"/>
      <w:lang w:val="nl-NL" w:eastAsia="nb-NO"/>
    </w:rPr>
  </w:style>
  <w:style w:type="character" w:customStyle="1" w:styleId="normaltextrunscx143344476">
    <w:name w:val="normaltextrun scx143344476"/>
    <w:basedOn w:val="DefaultParagraphFont"/>
    <w:rsid w:val="005A3732"/>
  </w:style>
  <w:style w:type="paragraph" w:customStyle="1" w:styleId="Default">
    <w:name w:val="Default"/>
    <w:rsid w:val="00C65462"/>
    <w:pPr>
      <w:autoSpaceDE w:val="0"/>
      <w:autoSpaceDN w:val="0"/>
      <w:adjustRightInd w:val="0"/>
      <w:spacing w:after="0" w:line="240" w:lineRule="auto"/>
    </w:pPr>
    <w:rPr>
      <w:rFonts w:ascii="Verdana" w:hAnsi="Verdana" w:cs="Verdana"/>
      <w:color w:val="000000"/>
      <w:sz w:val="24"/>
      <w:szCs w:val="24"/>
      <w:lang w:val="en-US"/>
    </w:rPr>
  </w:style>
  <w:style w:type="character" w:customStyle="1" w:styleId="Paginanummer">
    <w:name w:val="Paginanummer"/>
    <w:rsid w:val="00C65462"/>
    <w:rPr>
      <w:lang w:val="en-US"/>
    </w:rPr>
  </w:style>
  <w:style w:type="character" w:customStyle="1" w:styleId="ouvrage">
    <w:name w:val="ouvrage"/>
    <w:basedOn w:val="DefaultParagraphFont"/>
    <w:rsid w:val="00C31578"/>
  </w:style>
  <w:style w:type="character" w:styleId="HTMLCite">
    <w:name w:val="HTML Cite"/>
    <w:basedOn w:val="DefaultParagraphFont"/>
    <w:uiPriority w:val="99"/>
    <w:semiHidden/>
    <w:unhideWhenUsed/>
    <w:rsid w:val="00C31578"/>
    <w:rPr>
      <w:i/>
      <w:iCs/>
    </w:rPr>
  </w:style>
  <w:style w:type="character" w:customStyle="1" w:styleId="romain">
    <w:name w:val="romain"/>
    <w:basedOn w:val="DefaultParagraphFont"/>
    <w:rsid w:val="00C31578"/>
  </w:style>
  <w:style w:type="character" w:customStyle="1" w:styleId="nowrap">
    <w:name w:val="nowrap"/>
    <w:basedOn w:val="DefaultParagraphFont"/>
    <w:rsid w:val="00C31578"/>
  </w:style>
  <w:style w:type="paragraph" w:customStyle="1" w:styleId="nieuwsbriefkopje">
    <w:name w:val="nieuwsbrief kopje"/>
    <w:basedOn w:val="Normal"/>
    <w:rsid w:val="00455390"/>
    <w:pPr>
      <w:tabs>
        <w:tab w:val="clear" w:pos="340"/>
        <w:tab w:val="clear" w:pos="680"/>
        <w:tab w:val="clear" w:pos="1021"/>
        <w:tab w:val="clear" w:pos="1361"/>
      </w:tabs>
      <w:overflowPunct w:val="0"/>
      <w:autoSpaceDE w:val="0"/>
      <w:autoSpaceDN w:val="0"/>
      <w:adjustRightInd w:val="0"/>
      <w:textAlignment w:val="baseline"/>
    </w:pPr>
    <w:rPr>
      <w:rFonts w:ascii="Garamond" w:eastAsia="Times New Roman" w:hAnsi="Garamond" w:cs="Times New Roman"/>
      <w:b/>
      <w:bCs/>
      <w:caps/>
      <w:color w:val="auto"/>
      <w:sz w:val="22"/>
      <w:szCs w:val="22"/>
      <w:lang w:val="nl" w:eastAsia="nl-NL"/>
    </w:rPr>
  </w:style>
  <w:style w:type="paragraph" w:styleId="BodyTextIndent">
    <w:name w:val="Body Text Indent"/>
    <w:basedOn w:val="Normal"/>
    <w:link w:val="BodyTextIndentChar"/>
    <w:rsid w:val="00455390"/>
    <w:pPr>
      <w:tabs>
        <w:tab w:val="clear" w:pos="340"/>
        <w:tab w:val="clear" w:pos="680"/>
        <w:tab w:val="clear" w:pos="1021"/>
        <w:tab w:val="clear" w:pos="1361"/>
      </w:tabs>
      <w:spacing w:line="260" w:lineRule="atLeast"/>
      <w:ind w:hanging="358"/>
    </w:pPr>
    <w:rPr>
      <w:rFonts w:ascii="Book Antiqua" w:eastAsia="Times New Roman" w:hAnsi="Book Antiqua" w:cs="Times New Roman"/>
      <w:color w:val="auto"/>
      <w:sz w:val="22"/>
      <w:szCs w:val="24"/>
      <w:lang w:eastAsia="nl-NL"/>
    </w:rPr>
  </w:style>
  <w:style w:type="character" w:customStyle="1" w:styleId="BodyTextIndentChar">
    <w:name w:val="Body Text Indent Char"/>
    <w:basedOn w:val="DefaultParagraphFont"/>
    <w:link w:val="BodyTextIndent"/>
    <w:rsid w:val="00455390"/>
    <w:rPr>
      <w:rFonts w:ascii="Book Antiqua" w:eastAsia="Times New Roman" w:hAnsi="Book Antiqua" w:cs="Times New Roman"/>
      <w:color w:val="auto"/>
      <w:sz w:val="22"/>
      <w:szCs w:val="24"/>
      <w:lang w:eastAsia="nl-NL"/>
    </w:rPr>
  </w:style>
  <w:style w:type="paragraph" w:styleId="BodyText">
    <w:name w:val="Body Text"/>
    <w:basedOn w:val="Normal"/>
    <w:link w:val="BodyTextChar"/>
    <w:rsid w:val="00455390"/>
    <w:pPr>
      <w:tabs>
        <w:tab w:val="clear" w:pos="340"/>
        <w:tab w:val="clear" w:pos="680"/>
        <w:tab w:val="clear" w:pos="1021"/>
        <w:tab w:val="clear" w:pos="1361"/>
      </w:tabs>
    </w:pPr>
    <w:rPr>
      <w:rFonts w:ascii="Times New Roman" w:eastAsia="Times New Roman" w:hAnsi="Times New Roman" w:cs="Times New Roman"/>
      <w:i/>
      <w:iCs/>
      <w:color w:val="auto"/>
      <w:sz w:val="24"/>
      <w:szCs w:val="24"/>
      <w:lang w:eastAsia="nl-NL"/>
    </w:rPr>
  </w:style>
  <w:style w:type="character" w:customStyle="1" w:styleId="BodyTextChar">
    <w:name w:val="Body Text Char"/>
    <w:basedOn w:val="DefaultParagraphFont"/>
    <w:link w:val="BodyText"/>
    <w:rsid w:val="00455390"/>
    <w:rPr>
      <w:rFonts w:ascii="Times New Roman" w:eastAsia="Times New Roman" w:hAnsi="Times New Roman" w:cs="Times New Roman"/>
      <w:i/>
      <w:iCs/>
      <w:color w:val="auto"/>
      <w:sz w:val="24"/>
      <w:szCs w:val="24"/>
      <w:lang w:eastAsia="nl-NL"/>
    </w:rPr>
  </w:style>
  <w:style w:type="paragraph" w:styleId="BodyText2">
    <w:name w:val="Body Text 2"/>
    <w:basedOn w:val="Normal"/>
    <w:link w:val="BodyText2Char"/>
    <w:rsid w:val="00455390"/>
    <w:pPr>
      <w:widowControl w:val="0"/>
      <w:tabs>
        <w:tab w:val="clear" w:pos="340"/>
        <w:tab w:val="clear" w:pos="680"/>
        <w:tab w:val="clear" w:pos="1021"/>
        <w:tab w:val="clear" w:pos="1361"/>
      </w:tabs>
      <w:overflowPunct w:val="0"/>
      <w:autoSpaceDE w:val="0"/>
      <w:autoSpaceDN w:val="0"/>
      <w:adjustRightInd w:val="0"/>
      <w:textAlignment w:val="baseline"/>
    </w:pPr>
    <w:rPr>
      <w:rFonts w:ascii="Times New Roman" w:eastAsia="Times New Roman" w:hAnsi="Times New Roman" w:cs="Times New Roman"/>
      <w:i/>
      <w:iCs/>
      <w:color w:val="auto"/>
      <w:sz w:val="20"/>
      <w:szCs w:val="20"/>
      <w:lang w:eastAsia="nl-NL"/>
    </w:rPr>
  </w:style>
  <w:style w:type="character" w:customStyle="1" w:styleId="BodyText2Char">
    <w:name w:val="Body Text 2 Char"/>
    <w:basedOn w:val="DefaultParagraphFont"/>
    <w:link w:val="BodyText2"/>
    <w:rsid w:val="00455390"/>
    <w:rPr>
      <w:rFonts w:ascii="Times New Roman" w:eastAsia="Times New Roman" w:hAnsi="Times New Roman" w:cs="Times New Roman"/>
      <w:i/>
      <w:iCs/>
      <w:color w:val="auto"/>
      <w:sz w:val="20"/>
      <w:szCs w:val="20"/>
      <w:lang w:eastAsia="nl-NL"/>
    </w:rPr>
  </w:style>
  <w:style w:type="paragraph" w:styleId="BodyText3">
    <w:name w:val="Body Text 3"/>
    <w:basedOn w:val="Normal"/>
    <w:link w:val="BodyText3Char"/>
    <w:rsid w:val="00455390"/>
    <w:pPr>
      <w:tabs>
        <w:tab w:val="clear" w:pos="340"/>
        <w:tab w:val="clear" w:pos="680"/>
        <w:tab w:val="clear" w:pos="1021"/>
        <w:tab w:val="clear" w:pos="1361"/>
      </w:tabs>
      <w:overflowPunct w:val="0"/>
      <w:autoSpaceDE w:val="0"/>
      <w:autoSpaceDN w:val="0"/>
      <w:adjustRightInd w:val="0"/>
      <w:textAlignment w:val="baseline"/>
    </w:pPr>
    <w:rPr>
      <w:rFonts w:ascii="Times New Roman" w:eastAsia="Times New Roman" w:hAnsi="Times New Roman" w:cs="Times New Roman"/>
      <w:b/>
      <w:bCs/>
      <w:color w:val="auto"/>
      <w:sz w:val="28"/>
      <w:szCs w:val="20"/>
      <w:lang w:val="nl" w:eastAsia="nl-NL"/>
    </w:rPr>
  </w:style>
  <w:style w:type="character" w:customStyle="1" w:styleId="BodyText3Char">
    <w:name w:val="Body Text 3 Char"/>
    <w:basedOn w:val="DefaultParagraphFont"/>
    <w:link w:val="BodyText3"/>
    <w:rsid w:val="00455390"/>
    <w:rPr>
      <w:rFonts w:ascii="Times New Roman" w:eastAsia="Times New Roman" w:hAnsi="Times New Roman" w:cs="Times New Roman"/>
      <w:b/>
      <w:bCs/>
      <w:color w:val="auto"/>
      <w:sz w:val="28"/>
      <w:szCs w:val="20"/>
      <w:lang w:val="nl" w:eastAsia="nl-NL"/>
    </w:rPr>
  </w:style>
  <w:style w:type="paragraph" w:customStyle="1" w:styleId="StijlVI-formulier">
    <w:name w:val="Stijl VI-formulier"/>
    <w:basedOn w:val="Normal"/>
    <w:link w:val="StijlVI-formulierChar"/>
    <w:qFormat/>
    <w:rsid w:val="00455390"/>
    <w:pPr>
      <w:tabs>
        <w:tab w:val="clear" w:pos="340"/>
        <w:tab w:val="clear" w:pos="680"/>
        <w:tab w:val="clear" w:pos="1021"/>
        <w:tab w:val="clear" w:pos="1361"/>
      </w:tabs>
      <w:overflowPunct w:val="0"/>
      <w:autoSpaceDE w:val="0"/>
      <w:autoSpaceDN w:val="0"/>
      <w:adjustRightInd w:val="0"/>
      <w:spacing w:line="260" w:lineRule="exact"/>
      <w:textAlignment w:val="baseline"/>
    </w:pPr>
    <w:rPr>
      <w:rFonts w:ascii="Verdana" w:eastAsia="Times New Roman" w:hAnsi="Verdana" w:cs="Times New Roman"/>
      <w:b/>
      <w:color w:val="auto"/>
      <w:sz w:val="20"/>
      <w:szCs w:val="20"/>
      <w:lang w:val="en-GB" w:eastAsia="nl-NL"/>
    </w:rPr>
  </w:style>
  <w:style w:type="character" w:customStyle="1" w:styleId="StijlVI-formulierChar">
    <w:name w:val="Stijl VI-formulier Char"/>
    <w:basedOn w:val="DefaultParagraphFont"/>
    <w:link w:val="StijlVI-formulier"/>
    <w:rsid w:val="00455390"/>
    <w:rPr>
      <w:rFonts w:ascii="Verdana" w:eastAsia="Times New Roman" w:hAnsi="Verdana" w:cs="Times New Roman"/>
      <w:b/>
      <w:color w:val="auto"/>
      <w:sz w:val="20"/>
      <w:szCs w:val="20"/>
      <w:lang w:val="en-GB" w:eastAsia="nl-NL"/>
    </w:rPr>
  </w:style>
  <w:style w:type="paragraph" w:customStyle="1" w:styleId="first">
    <w:name w:val="first"/>
    <w:basedOn w:val="Normal"/>
    <w:rsid w:val="00455390"/>
    <w:pPr>
      <w:tabs>
        <w:tab w:val="clear" w:pos="340"/>
        <w:tab w:val="clear" w:pos="680"/>
        <w:tab w:val="clear" w:pos="1021"/>
        <w:tab w:val="clear" w:pos="1361"/>
      </w:tabs>
      <w:spacing w:before="100" w:beforeAutospacing="1" w:after="100" w:afterAutospacing="1"/>
    </w:pPr>
    <w:rPr>
      <w:rFonts w:ascii="Times New Roman" w:eastAsia="Times New Roman" w:hAnsi="Times New Roman" w:cs="Times New Roman"/>
      <w:color w:val="auto"/>
      <w:sz w:val="24"/>
      <w:szCs w:val="24"/>
      <w:lang w:eastAsia="nl-NL"/>
    </w:rPr>
  </w:style>
  <w:style w:type="character" w:customStyle="1" w:styleId="italique">
    <w:name w:val="italique"/>
    <w:basedOn w:val="DefaultParagraphFont"/>
    <w:rsid w:val="00455390"/>
  </w:style>
  <w:style w:type="paragraph" w:styleId="Bibliography">
    <w:name w:val="Bibliography"/>
    <w:basedOn w:val="Normal"/>
    <w:next w:val="Normal"/>
    <w:uiPriority w:val="37"/>
    <w:semiHidden/>
    <w:unhideWhenUsed/>
    <w:rsid w:val="003D3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20165">
      <w:bodyDiv w:val="1"/>
      <w:marLeft w:val="0"/>
      <w:marRight w:val="0"/>
      <w:marTop w:val="0"/>
      <w:marBottom w:val="0"/>
      <w:divBdr>
        <w:top w:val="none" w:sz="0" w:space="0" w:color="auto"/>
        <w:left w:val="none" w:sz="0" w:space="0" w:color="auto"/>
        <w:bottom w:val="none" w:sz="0" w:space="0" w:color="auto"/>
        <w:right w:val="none" w:sz="0" w:space="0" w:color="auto"/>
      </w:divBdr>
    </w:div>
    <w:div w:id="81680210">
      <w:bodyDiv w:val="1"/>
      <w:marLeft w:val="0"/>
      <w:marRight w:val="0"/>
      <w:marTop w:val="0"/>
      <w:marBottom w:val="0"/>
      <w:divBdr>
        <w:top w:val="none" w:sz="0" w:space="0" w:color="auto"/>
        <w:left w:val="none" w:sz="0" w:space="0" w:color="auto"/>
        <w:bottom w:val="none" w:sz="0" w:space="0" w:color="auto"/>
        <w:right w:val="none" w:sz="0" w:space="0" w:color="auto"/>
      </w:divBdr>
    </w:div>
    <w:div w:id="106658397">
      <w:bodyDiv w:val="1"/>
      <w:marLeft w:val="0"/>
      <w:marRight w:val="0"/>
      <w:marTop w:val="0"/>
      <w:marBottom w:val="0"/>
      <w:divBdr>
        <w:top w:val="none" w:sz="0" w:space="0" w:color="auto"/>
        <w:left w:val="none" w:sz="0" w:space="0" w:color="auto"/>
        <w:bottom w:val="none" w:sz="0" w:space="0" w:color="auto"/>
        <w:right w:val="none" w:sz="0" w:space="0" w:color="auto"/>
      </w:divBdr>
    </w:div>
    <w:div w:id="126703838">
      <w:bodyDiv w:val="1"/>
      <w:marLeft w:val="0"/>
      <w:marRight w:val="0"/>
      <w:marTop w:val="0"/>
      <w:marBottom w:val="0"/>
      <w:divBdr>
        <w:top w:val="none" w:sz="0" w:space="0" w:color="auto"/>
        <w:left w:val="none" w:sz="0" w:space="0" w:color="auto"/>
        <w:bottom w:val="none" w:sz="0" w:space="0" w:color="auto"/>
        <w:right w:val="none" w:sz="0" w:space="0" w:color="auto"/>
      </w:divBdr>
    </w:div>
    <w:div w:id="217787999">
      <w:bodyDiv w:val="1"/>
      <w:marLeft w:val="0"/>
      <w:marRight w:val="0"/>
      <w:marTop w:val="0"/>
      <w:marBottom w:val="0"/>
      <w:divBdr>
        <w:top w:val="none" w:sz="0" w:space="0" w:color="auto"/>
        <w:left w:val="none" w:sz="0" w:space="0" w:color="auto"/>
        <w:bottom w:val="none" w:sz="0" w:space="0" w:color="auto"/>
        <w:right w:val="none" w:sz="0" w:space="0" w:color="auto"/>
      </w:divBdr>
    </w:div>
    <w:div w:id="278612327">
      <w:bodyDiv w:val="1"/>
      <w:marLeft w:val="0"/>
      <w:marRight w:val="0"/>
      <w:marTop w:val="0"/>
      <w:marBottom w:val="0"/>
      <w:divBdr>
        <w:top w:val="none" w:sz="0" w:space="0" w:color="auto"/>
        <w:left w:val="none" w:sz="0" w:space="0" w:color="auto"/>
        <w:bottom w:val="none" w:sz="0" w:space="0" w:color="auto"/>
        <w:right w:val="none" w:sz="0" w:space="0" w:color="auto"/>
      </w:divBdr>
    </w:div>
    <w:div w:id="320424234">
      <w:bodyDiv w:val="1"/>
      <w:marLeft w:val="0"/>
      <w:marRight w:val="0"/>
      <w:marTop w:val="0"/>
      <w:marBottom w:val="0"/>
      <w:divBdr>
        <w:top w:val="none" w:sz="0" w:space="0" w:color="auto"/>
        <w:left w:val="none" w:sz="0" w:space="0" w:color="auto"/>
        <w:bottom w:val="none" w:sz="0" w:space="0" w:color="auto"/>
        <w:right w:val="none" w:sz="0" w:space="0" w:color="auto"/>
      </w:divBdr>
      <w:divsChild>
        <w:div w:id="10961877">
          <w:marLeft w:val="0"/>
          <w:marRight w:val="0"/>
          <w:marTop w:val="0"/>
          <w:marBottom w:val="120"/>
          <w:divBdr>
            <w:top w:val="none" w:sz="0" w:space="0" w:color="auto"/>
            <w:left w:val="none" w:sz="0" w:space="0" w:color="auto"/>
            <w:bottom w:val="none" w:sz="0" w:space="0" w:color="auto"/>
            <w:right w:val="none" w:sz="0" w:space="0" w:color="auto"/>
          </w:divBdr>
        </w:div>
        <w:div w:id="1818910174">
          <w:marLeft w:val="0"/>
          <w:marRight w:val="0"/>
          <w:marTop w:val="0"/>
          <w:marBottom w:val="360"/>
          <w:divBdr>
            <w:top w:val="none" w:sz="0" w:space="0" w:color="auto"/>
            <w:left w:val="none" w:sz="0" w:space="0" w:color="auto"/>
            <w:bottom w:val="none" w:sz="0" w:space="0" w:color="auto"/>
            <w:right w:val="none" w:sz="0" w:space="0" w:color="auto"/>
          </w:divBdr>
        </w:div>
        <w:div w:id="1657998657">
          <w:marLeft w:val="0"/>
          <w:marRight w:val="0"/>
          <w:marTop w:val="0"/>
          <w:marBottom w:val="0"/>
          <w:divBdr>
            <w:top w:val="none" w:sz="0" w:space="0" w:color="auto"/>
            <w:left w:val="none" w:sz="0" w:space="0" w:color="auto"/>
            <w:bottom w:val="none" w:sz="0" w:space="0" w:color="auto"/>
            <w:right w:val="none" w:sz="0" w:space="0" w:color="auto"/>
          </w:divBdr>
          <w:divsChild>
            <w:div w:id="15995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8418">
      <w:bodyDiv w:val="1"/>
      <w:marLeft w:val="0"/>
      <w:marRight w:val="0"/>
      <w:marTop w:val="0"/>
      <w:marBottom w:val="0"/>
      <w:divBdr>
        <w:top w:val="none" w:sz="0" w:space="0" w:color="auto"/>
        <w:left w:val="none" w:sz="0" w:space="0" w:color="auto"/>
        <w:bottom w:val="none" w:sz="0" w:space="0" w:color="auto"/>
        <w:right w:val="none" w:sz="0" w:space="0" w:color="auto"/>
      </w:divBdr>
      <w:divsChild>
        <w:div w:id="1580553096">
          <w:marLeft w:val="0"/>
          <w:marRight w:val="0"/>
          <w:marTop w:val="0"/>
          <w:marBottom w:val="0"/>
          <w:divBdr>
            <w:top w:val="none" w:sz="0" w:space="0" w:color="auto"/>
            <w:left w:val="none" w:sz="0" w:space="0" w:color="auto"/>
            <w:bottom w:val="none" w:sz="0" w:space="0" w:color="auto"/>
            <w:right w:val="none" w:sz="0" w:space="0" w:color="auto"/>
          </w:divBdr>
          <w:divsChild>
            <w:div w:id="663053475">
              <w:marLeft w:val="0"/>
              <w:marRight w:val="0"/>
              <w:marTop w:val="0"/>
              <w:marBottom w:val="0"/>
              <w:divBdr>
                <w:top w:val="none" w:sz="0" w:space="0" w:color="auto"/>
                <w:left w:val="none" w:sz="0" w:space="0" w:color="auto"/>
                <w:bottom w:val="none" w:sz="0" w:space="0" w:color="auto"/>
                <w:right w:val="none" w:sz="0" w:space="0" w:color="auto"/>
              </w:divBdr>
              <w:divsChild>
                <w:div w:id="2037383666">
                  <w:marLeft w:val="0"/>
                  <w:marRight w:val="0"/>
                  <w:marTop w:val="0"/>
                  <w:marBottom w:val="0"/>
                  <w:divBdr>
                    <w:top w:val="none" w:sz="0" w:space="0" w:color="auto"/>
                    <w:left w:val="none" w:sz="0" w:space="0" w:color="auto"/>
                    <w:bottom w:val="none" w:sz="0" w:space="0" w:color="auto"/>
                    <w:right w:val="none" w:sz="0" w:space="0" w:color="auto"/>
                  </w:divBdr>
                  <w:divsChild>
                    <w:div w:id="1198280262">
                      <w:marLeft w:val="0"/>
                      <w:marRight w:val="0"/>
                      <w:marTop w:val="0"/>
                      <w:marBottom w:val="0"/>
                      <w:divBdr>
                        <w:top w:val="none" w:sz="0" w:space="0" w:color="auto"/>
                        <w:left w:val="none" w:sz="0" w:space="0" w:color="auto"/>
                        <w:bottom w:val="none" w:sz="0" w:space="0" w:color="auto"/>
                        <w:right w:val="none" w:sz="0" w:space="0" w:color="auto"/>
                      </w:divBdr>
                      <w:divsChild>
                        <w:div w:id="14375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8376">
          <w:marLeft w:val="0"/>
          <w:marRight w:val="0"/>
          <w:marTop w:val="0"/>
          <w:marBottom w:val="0"/>
          <w:divBdr>
            <w:top w:val="none" w:sz="0" w:space="0" w:color="auto"/>
            <w:left w:val="none" w:sz="0" w:space="0" w:color="auto"/>
            <w:bottom w:val="none" w:sz="0" w:space="0" w:color="auto"/>
            <w:right w:val="none" w:sz="0" w:space="0" w:color="auto"/>
          </w:divBdr>
          <w:divsChild>
            <w:div w:id="1256937715">
              <w:marLeft w:val="0"/>
              <w:marRight w:val="0"/>
              <w:marTop w:val="0"/>
              <w:marBottom w:val="0"/>
              <w:divBdr>
                <w:top w:val="none" w:sz="0" w:space="0" w:color="auto"/>
                <w:left w:val="none" w:sz="0" w:space="0" w:color="auto"/>
                <w:bottom w:val="none" w:sz="0" w:space="0" w:color="auto"/>
                <w:right w:val="none" w:sz="0" w:space="0" w:color="auto"/>
              </w:divBdr>
              <w:divsChild>
                <w:div w:id="1161697083">
                  <w:marLeft w:val="0"/>
                  <w:marRight w:val="0"/>
                  <w:marTop w:val="0"/>
                  <w:marBottom w:val="0"/>
                  <w:divBdr>
                    <w:top w:val="none" w:sz="0" w:space="0" w:color="auto"/>
                    <w:left w:val="none" w:sz="0" w:space="0" w:color="auto"/>
                    <w:bottom w:val="none" w:sz="0" w:space="0" w:color="auto"/>
                    <w:right w:val="none" w:sz="0" w:space="0" w:color="auto"/>
                  </w:divBdr>
                  <w:divsChild>
                    <w:div w:id="1506017629">
                      <w:marLeft w:val="0"/>
                      <w:marRight w:val="0"/>
                      <w:marTop w:val="0"/>
                      <w:marBottom w:val="0"/>
                      <w:divBdr>
                        <w:top w:val="none" w:sz="0" w:space="0" w:color="auto"/>
                        <w:left w:val="none" w:sz="0" w:space="0" w:color="auto"/>
                        <w:bottom w:val="none" w:sz="0" w:space="0" w:color="auto"/>
                        <w:right w:val="none" w:sz="0" w:space="0" w:color="auto"/>
                      </w:divBdr>
                      <w:divsChild>
                        <w:div w:id="867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25541">
      <w:bodyDiv w:val="1"/>
      <w:marLeft w:val="0"/>
      <w:marRight w:val="0"/>
      <w:marTop w:val="0"/>
      <w:marBottom w:val="0"/>
      <w:divBdr>
        <w:top w:val="none" w:sz="0" w:space="0" w:color="auto"/>
        <w:left w:val="none" w:sz="0" w:space="0" w:color="auto"/>
        <w:bottom w:val="none" w:sz="0" w:space="0" w:color="auto"/>
        <w:right w:val="none" w:sz="0" w:space="0" w:color="auto"/>
      </w:divBdr>
    </w:div>
    <w:div w:id="477844116">
      <w:bodyDiv w:val="1"/>
      <w:marLeft w:val="0"/>
      <w:marRight w:val="0"/>
      <w:marTop w:val="0"/>
      <w:marBottom w:val="0"/>
      <w:divBdr>
        <w:top w:val="none" w:sz="0" w:space="0" w:color="auto"/>
        <w:left w:val="none" w:sz="0" w:space="0" w:color="auto"/>
        <w:bottom w:val="none" w:sz="0" w:space="0" w:color="auto"/>
        <w:right w:val="none" w:sz="0" w:space="0" w:color="auto"/>
      </w:divBdr>
    </w:div>
    <w:div w:id="497304951">
      <w:bodyDiv w:val="1"/>
      <w:marLeft w:val="0"/>
      <w:marRight w:val="0"/>
      <w:marTop w:val="0"/>
      <w:marBottom w:val="0"/>
      <w:divBdr>
        <w:top w:val="none" w:sz="0" w:space="0" w:color="auto"/>
        <w:left w:val="none" w:sz="0" w:space="0" w:color="auto"/>
        <w:bottom w:val="none" w:sz="0" w:space="0" w:color="auto"/>
        <w:right w:val="none" w:sz="0" w:space="0" w:color="auto"/>
      </w:divBdr>
    </w:div>
    <w:div w:id="689531825">
      <w:bodyDiv w:val="1"/>
      <w:marLeft w:val="0"/>
      <w:marRight w:val="0"/>
      <w:marTop w:val="0"/>
      <w:marBottom w:val="0"/>
      <w:divBdr>
        <w:top w:val="none" w:sz="0" w:space="0" w:color="auto"/>
        <w:left w:val="none" w:sz="0" w:space="0" w:color="auto"/>
        <w:bottom w:val="none" w:sz="0" w:space="0" w:color="auto"/>
        <w:right w:val="none" w:sz="0" w:space="0" w:color="auto"/>
      </w:divBdr>
    </w:div>
    <w:div w:id="770397694">
      <w:bodyDiv w:val="1"/>
      <w:marLeft w:val="0"/>
      <w:marRight w:val="0"/>
      <w:marTop w:val="0"/>
      <w:marBottom w:val="0"/>
      <w:divBdr>
        <w:top w:val="none" w:sz="0" w:space="0" w:color="auto"/>
        <w:left w:val="none" w:sz="0" w:space="0" w:color="auto"/>
        <w:bottom w:val="none" w:sz="0" w:space="0" w:color="auto"/>
        <w:right w:val="none" w:sz="0" w:space="0" w:color="auto"/>
      </w:divBdr>
    </w:div>
    <w:div w:id="805195907">
      <w:bodyDiv w:val="1"/>
      <w:marLeft w:val="0"/>
      <w:marRight w:val="0"/>
      <w:marTop w:val="0"/>
      <w:marBottom w:val="0"/>
      <w:divBdr>
        <w:top w:val="none" w:sz="0" w:space="0" w:color="auto"/>
        <w:left w:val="none" w:sz="0" w:space="0" w:color="auto"/>
        <w:bottom w:val="none" w:sz="0" w:space="0" w:color="auto"/>
        <w:right w:val="none" w:sz="0" w:space="0" w:color="auto"/>
      </w:divBdr>
      <w:divsChild>
        <w:div w:id="1996831841">
          <w:marLeft w:val="0"/>
          <w:marRight w:val="180"/>
          <w:marTop w:val="0"/>
          <w:marBottom w:val="0"/>
          <w:divBdr>
            <w:top w:val="none" w:sz="0" w:space="0" w:color="auto"/>
            <w:left w:val="none" w:sz="0" w:space="0" w:color="auto"/>
            <w:bottom w:val="none" w:sz="0" w:space="0" w:color="auto"/>
            <w:right w:val="none" w:sz="0" w:space="0" w:color="auto"/>
          </w:divBdr>
        </w:div>
        <w:div w:id="312176068">
          <w:marLeft w:val="0"/>
          <w:marRight w:val="0"/>
          <w:marTop w:val="0"/>
          <w:marBottom w:val="30"/>
          <w:divBdr>
            <w:top w:val="none" w:sz="0" w:space="0" w:color="auto"/>
            <w:left w:val="none" w:sz="0" w:space="0" w:color="auto"/>
            <w:bottom w:val="none" w:sz="0" w:space="0" w:color="auto"/>
            <w:right w:val="none" w:sz="0" w:space="0" w:color="auto"/>
          </w:divBdr>
          <w:divsChild>
            <w:div w:id="1678652981">
              <w:marLeft w:val="0"/>
              <w:marRight w:val="0"/>
              <w:marTop w:val="48"/>
              <w:marBottom w:val="48"/>
              <w:divBdr>
                <w:top w:val="none" w:sz="0" w:space="0" w:color="auto"/>
                <w:left w:val="none" w:sz="0" w:space="0" w:color="auto"/>
                <w:bottom w:val="none" w:sz="0" w:space="0" w:color="auto"/>
                <w:right w:val="none" w:sz="0" w:space="0" w:color="auto"/>
              </w:divBdr>
            </w:div>
            <w:div w:id="61802691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805314957">
      <w:bodyDiv w:val="1"/>
      <w:marLeft w:val="0"/>
      <w:marRight w:val="0"/>
      <w:marTop w:val="0"/>
      <w:marBottom w:val="0"/>
      <w:divBdr>
        <w:top w:val="none" w:sz="0" w:space="0" w:color="auto"/>
        <w:left w:val="none" w:sz="0" w:space="0" w:color="auto"/>
        <w:bottom w:val="none" w:sz="0" w:space="0" w:color="auto"/>
        <w:right w:val="none" w:sz="0" w:space="0" w:color="auto"/>
      </w:divBdr>
    </w:div>
    <w:div w:id="836699211">
      <w:bodyDiv w:val="1"/>
      <w:marLeft w:val="0"/>
      <w:marRight w:val="0"/>
      <w:marTop w:val="0"/>
      <w:marBottom w:val="0"/>
      <w:divBdr>
        <w:top w:val="none" w:sz="0" w:space="0" w:color="auto"/>
        <w:left w:val="none" w:sz="0" w:space="0" w:color="auto"/>
        <w:bottom w:val="none" w:sz="0" w:space="0" w:color="auto"/>
        <w:right w:val="none" w:sz="0" w:space="0" w:color="auto"/>
      </w:divBdr>
      <w:divsChild>
        <w:div w:id="1641837550">
          <w:marLeft w:val="0"/>
          <w:marRight w:val="0"/>
          <w:marTop w:val="240"/>
          <w:marBottom w:val="0"/>
          <w:divBdr>
            <w:top w:val="none" w:sz="0" w:space="0" w:color="auto"/>
            <w:left w:val="none" w:sz="0" w:space="0" w:color="auto"/>
            <w:bottom w:val="none" w:sz="0" w:space="0" w:color="auto"/>
            <w:right w:val="none" w:sz="0" w:space="0" w:color="auto"/>
          </w:divBdr>
        </w:div>
        <w:div w:id="1325939447">
          <w:marLeft w:val="0"/>
          <w:marRight w:val="0"/>
          <w:marTop w:val="240"/>
          <w:marBottom w:val="0"/>
          <w:divBdr>
            <w:top w:val="dotted" w:sz="6" w:space="12" w:color="8F9193"/>
            <w:left w:val="none" w:sz="0" w:space="0" w:color="auto"/>
            <w:bottom w:val="none" w:sz="0" w:space="0" w:color="auto"/>
            <w:right w:val="none" w:sz="0" w:space="0" w:color="auto"/>
          </w:divBdr>
          <w:divsChild>
            <w:div w:id="256839166">
              <w:marLeft w:val="0"/>
              <w:marRight w:val="325"/>
              <w:marTop w:val="0"/>
              <w:marBottom w:val="0"/>
              <w:divBdr>
                <w:top w:val="none" w:sz="0" w:space="0" w:color="auto"/>
                <w:left w:val="none" w:sz="0" w:space="0" w:color="auto"/>
                <w:bottom w:val="none" w:sz="0" w:space="0" w:color="auto"/>
                <w:right w:val="none" w:sz="0" w:space="0" w:color="auto"/>
              </w:divBdr>
            </w:div>
          </w:divsChild>
        </w:div>
      </w:divsChild>
    </w:div>
    <w:div w:id="839468216">
      <w:bodyDiv w:val="1"/>
      <w:marLeft w:val="0"/>
      <w:marRight w:val="0"/>
      <w:marTop w:val="0"/>
      <w:marBottom w:val="0"/>
      <w:divBdr>
        <w:top w:val="none" w:sz="0" w:space="0" w:color="auto"/>
        <w:left w:val="none" w:sz="0" w:space="0" w:color="auto"/>
        <w:bottom w:val="none" w:sz="0" w:space="0" w:color="auto"/>
        <w:right w:val="none" w:sz="0" w:space="0" w:color="auto"/>
      </w:divBdr>
    </w:div>
    <w:div w:id="887837357">
      <w:bodyDiv w:val="1"/>
      <w:marLeft w:val="0"/>
      <w:marRight w:val="0"/>
      <w:marTop w:val="0"/>
      <w:marBottom w:val="0"/>
      <w:divBdr>
        <w:top w:val="none" w:sz="0" w:space="0" w:color="auto"/>
        <w:left w:val="none" w:sz="0" w:space="0" w:color="auto"/>
        <w:bottom w:val="none" w:sz="0" w:space="0" w:color="auto"/>
        <w:right w:val="none" w:sz="0" w:space="0" w:color="auto"/>
      </w:divBdr>
    </w:div>
    <w:div w:id="960262479">
      <w:bodyDiv w:val="1"/>
      <w:marLeft w:val="0"/>
      <w:marRight w:val="0"/>
      <w:marTop w:val="0"/>
      <w:marBottom w:val="0"/>
      <w:divBdr>
        <w:top w:val="none" w:sz="0" w:space="0" w:color="auto"/>
        <w:left w:val="none" w:sz="0" w:space="0" w:color="auto"/>
        <w:bottom w:val="none" w:sz="0" w:space="0" w:color="auto"/>
        <w:right w:val="none" w:sz="0" w:space="0" w:color="auto"/>
      </w:divBdr>
    </w:div>
    <w:div w:id="1057826680">
      <w:bodyDiv w:val="1"/>
      <w:marLeft w:val="0"/>
      <w:marRight w:val="0"/>
      <w:marTop w:val="0"/>
      <w:marBottom w:val="0"/>
      <w:divBdr>
        <w:top w:val="none" w:sz="0" w:space="0" w:color="auto"/>
        <w:left w:val="none" w:sz="0" w:space="0" w:color="auto"/>
        <w:bottom w:val="none" w:sz="0" w:space="0" w:color="auto"/>
        <w:right w:val="none" w:sz="0" w:space="0" w:color="auto"/>
      </w:divBdr>
    </w:div>
    <w:div w:id="1092242953">
      <w:bodyDiv w:val="1"/>
      <w:marLeft w:val="0"/>
      <w:marRight w:val="0"/>
      <w:marTop w:val="0"/>
      <w:marBottom w:val="0"/>
      <w:divBdr>
        <w:top w:val="none" w:sz="0" w:space="0" w:color="auto"/>
        <w:left w:val="none" w:sz="0" w:space="0" w:color="auto"/>
        <w:bottom w:val="none" w:sz="0" w:space="0" w:color="auto"/>
        <w:right w:val="none" w:sz="0" w:space="0" w:color="auto"/>
      </w:divBdr>
      <w:divsChild>
        <w:div w:id="1571036742">
          <w:marLeft w:val="0"/>
          <w:marRight w:val="0"/>
          <w:marTop w:val="0"/>
          <w:marBottom w:val="0"/>
          <w:divBdr>
            <w:top w:val="none" w:sz="0" w:space="0" w:color="auto"/>
            <w:left w:val="none" w:sz="0" w:space="0" w:color="auto"/>
            <w:bottom w:val="none" w:sz="0" w:space="0" w:color="auto"/>
            <w:right w:val="none" w:sz="0" w:space="0" w:color="auto"/>
          </w:divBdr>
        </w:div>
        <w:div w:id="22632070">
          <w:marLeft w:val="0"/>
          <w:marRight w:val="0"/>
          <w:marTop w:val="0"/>
          <w:marBottom w:val="0"/>
          <w:divBdr>
            <w:top w:val="none" w:sz="0" w:space="0" w:color="auto"/>
            <w:left w:val="none" w:sz="0" w:space="0" w:color="auto"/>
            <w:bottom w:val="none" w:sz="0" w:space="0" w:color="auto"/>
            <w:right w:val="none" w:sz="0" w:space="0" w:color="auto"/>
          </w:divBdr>
        </w:div>
        <w:div w:id="1835145605">
          <w:marLeft w:val="0"/>
          <w:marRight w:val="0"/>
          <w:marTop w:val="0"/>
          <w:marBottom w:val="0"/>
          <w:divBdr>
            <w:top w:val="none" w:sz="0" w:space="0" w:color="auto"/>
            <w:left w:val="none" w:sz="0" w:space="0" w:color="auto"/>
            <w:bottom w:val="none" w:sz="0" w:space="0" w:color="auto"/>
            <w:right w:val="none" w:sz="0" w:space="0" w:color="auto"/>
          </w:divBdr>
        </w:div>
        <w:div w:id="9264391">
          <w:marLeft w:val="0"/>
          <w:marRight w:val="0"/>
          <w:marTop w:val="0"/>
          <w:marBottom w:val="0"/>
          <w:divBdr>
            <w:top w:val="none" w:sz="0" w:space="0" w:color="auto"/>
            <w:left w:val="none" w:sz="0" w:space="0" w:color="auto"/>
            <w:bottom w:val="none" w:sz="0" w:space="0" w:color="auto"/>
            <w:right w:val="none" w:sz="0" w:space="0" w:color="auto"/>
          </w:divBdr>
        </w:div>
      </w:divsChild>
    </w:div>
    <w:div w:id="1109423878">
      <w:bodyDiv w:val="1"/>
      <w:marLeft w:val="0"/>
      <w:marRight w:val="0"/>
      <w:marTop w:val="0"/>
      <w:marBottom w:val="0"/>
      <w:divBdr>
        <w:top w:val="none" w:sz="0" w:space="0" w:color="auto"/>
        <w:left w:val="none" w:sz="0" w:space="0" w:color="auto"/>
        <w:bottom w:val="none" w:sz="0" w:space="0" w:color="auto"/>
        <w:right w:val="none" w:sz="0" w:space="0" w:color="auto"/>
      </w:divBdr>
    </w:div>
    <w:div w:id="1175654010">
      <w:bodyDiv w:val="1"/>
      <w:marLeft w:val="0"/>
      <w:marRight w:val="0"/>
      <w:marTop w:val="0"/>
      <w:marBottom w:val="0"/>
      <w:divBdr>
        <w:top w:val="none" w:sz="0" w:space="0" w:color="auto"/>
        <w:left w:val="none" w:sz="0" w:space="0" w:color="auto"/>
        <w:bottom w:val="none" w:sz="0" w:space="0" w:color="auto"/>
        <w:right w:val="none" w:sz="0" w:space="0" w:color="auto"/>
      </w:divBdr>
      <w:divsChild>
        <w:div w:id="2025477407">
          <w:marLeft w:val="0"/>
          <w:marRight w:val="0"/>
          <w:marTop w:val="0"/>
          <w:marBottom w:val="0"/>
          <w:divBdr>
            <w:top w:val="none" w:sz="0" w:space="0" w:color="auto"/>
            <w:left w:val="none" w:sz="0" w:space="0" w:color="auto"/>
            <w:bottom w:val="none" w:sz="0" w:space="0" w:color="auto"/>
            <w:right w:val="none" w:sz="0" w:space="0" w:color="auto"/>
          </w:divBdr>
        </w:div>
        <w:div w:id="454563793">
          <w:marLeft w:val="0"/>
          <w:marRight w:val="0"/>
          <w:marTop w:val="0"/>
          <w:marBottom w:val="0"/>
          <w:divBdr>
            <w:top w:val="none" w:sz="0" w:space="0" w:color="auto"/>
            <w:left w:val="none" w:sz="0" w:space="0" w:color="auto"/>
            <w:bottom w:val="none" w:sz="0" w:space="0" w:color="auto"/>
            <w:right w:val="none" w:sz="0" w:space="0" w:color="auto"/>
          </w:divBdr>
        </w:div>
      </w:divsChild>
    </w:div>
    <w:div w:id="1305501930">
      <w:bodyDiv w:val="1"/>
      <w:marLeft w:val="0"/>
      <w:marRight w:val="0"/>
      <w:marTop w:val="0"/>
      <w:marBottom w:val="0"/>
      <w:divBdr>
        <w:top w:val="none" w:sz="0" w:space="0" w:color="auto"/>
        <w:left w:val="none" w:sz="0" w:space="0" w:color="auto"/>
        <w:bottom w:val="none" w:sz="0" w:space="0" w:color="auto"/>
        <w:right w:val="none" w:sz="0" w:space="0" w:color="auto"/>
      </w:divBdr>
    </w:div>
    <w:div w:id="1367369147">
      <w:bodyDiv w:val="1"/>
      <w:marLeft w:val="0"/>
      <w:marRight w:val="0"/>
      <w:marTop w:val="0"/>
      <w:marBottom w:val="0"/>
      <w:divBdr>
        <w:top w:val="none" w:sz="0" w:space="0" w:color="auto"/>
        <w:left w:val="none" w:sz="0" w:space="0" w:color="auto"/>
        <w:bottom w:val="none" w:sz="0" w:space="0" w:color="auto"/>
        <w:right w:val="none" w:sz="0" w:space="0" w:color="auto"/>
      </w:divBdr>
    </w:div>
    <w:div w:id="1434131332">
      <w:bodyDiv w:val="1"/>
      <w:marLeft w:val="0"/>
      <w:marRight w:val="0"/>
      <w:marTop w:val="0"/>
      <w:marBottom w:val="0"/>
      <w:divBdr>
        <w:top w:val="none" w:sz="0" w:space="0" w:color="auto"/>
        <w:left w:val="none" w:sz="0" w:space="0" w:color="auto"/>
        <w:bottom w:val="none" w:sz="0" w:space="0" w:color="auto"/>
        <w:right w:val="none" w:sz="0" w:space="0" w:color="auto"/>
      </w:divBdr>
    </w:div>
    <w:div w:id="1446924770">
      <w:bodyDiv w:val="1"/>
      <w:marLeft w:val="0"/>
      <w:marRight w:val="0"/>
      <w:marTop w:val="0"/>
      <w:marBottom w:val="0"/>
      <w:divBdr>
        <w:top w:val="none" w:sz="0" w:space="0" w:color="auto"/>
        <w:left w:val="none" w:sz="0" w:space="0" w:color="auto"/>
        <w:bottom w:val="none" w:sz="0" w:space="0" w:color="auto"/>
        <w:right w:val="none" w:sz="0" w:space="0" w:color="auto"/>
      </w:divBdr>
      <w:divsChild>
        <w:div w:id="1578592928">
          <w:marLeft w:val="0"/>
          <w:marRight w:val="0"/>
          <w:marTop w:val="0"/>
          <w:marBottom w:val="0"/>
          <w:divBdr>
            <w:top w:val="none" w:sz="0" w:space="0" w:color="auto"/>
            <w:left w:val="none" w:sz="0" w:space="0" w:color="auto"/>
            <w:bottom w:val="none" w:sz="0" w:space="0" w:color="auto"/>
            <w:right w:val="none" w:sz="0" w:space="0" w:color="auto"/>
          </w:divBdr>
        </w:div>
        <w:div w:id="454564708">
          <w:marLeft w:val="0"/>
          <w:marRight w:val="0"/>
          <w:marTop w:val="0"/>
          <w:marBottom w:val="0"/>
          <w:divBdr>
            <w:top w:val="none" w:sz="0" w:space="0" w:color="auto"/>
            <w:left w:val="none" w:sz="0" w:space="0" w:color="auto"/>
            <w:bottom w:val="none" w:sz="0" w:space="0" w:color="auto"/>
            <w:right w:val="none" w:sz="0" w:space="0" w:color="auto"/>
          </w:divBdr>
        </w:div>
        <w:div w:id="1287589318">
          <w:marLeft w:val="0"/>
          <w:marRight w:val="0"/>
          <w:marTop w:val="0"/>
          <w:marBottom w:val="0"/>
          <w:divBdr>
            <w:top w:val="none" w:sz="0" w:space="0" w:color="auto"/>
            <w:left w:val="none" w:sz="0" w:space="0" w:color="auto"/>
            <w:bottom w:val="none" w:sz="0" w:space="0" w:color="auto"/>
            <w:right w:val="none" w:sz="0" w:space="0" w:color="auto"/>
          </w:divBdr>
        </w:div>
      </w:divsChild>
    </w:div>
    <w:div w:id="1549565059">
      <w:bodyDiv w:val="1"/>
      <w:marLeft w:val="0"/>
      <w:marRight w:val="0"/>
      <w:marTop w:val="0"/>
      <w:marBottom w:val="0"/>
      <w:divBdr>
        <w:top w:val="none" w:sz="0" w:space="0" w:color="auto"/>
        <w:left w:val="none" w:sz="0" w:space="0" w:color="auto"/>
        <w:bottom w:val="none" w:sz="0" w:space="0" w:color="auto"/>
        <w:right w:val="none" w:sz="0" w:space="0" w:color="auto"/>
      </w:divBdr>
    </w:div>
    <w:div w:id="1581909051">
      <w:bodyDiv w:val="1"/>
      <w:marLeft w:val="0"/>
      <w:marRight w:val="0"/>
      <w:marTop w:val="0"/>
      <w:marBottom w:val="0"/>
      <w:divBdr>
        <w:top w:val="none" w:sz="0" w:space="0" w:color="auto"/>
        <w:left w:val="none" w:sz="0" w:space="0" w:color="auto"/>
        <w:bottom w:val="none" w:sz="0" w:space="0" w:color="auto"/>
        <w:right w:val="none" w:sz="0" w:space="0" w:color="auto"/>
      </w:divBdr>
    </w:div>
    <w:div w:id="1621718401">
      <w:bodyDiv w:val="1"/>
      <w:marLeft w:val="0"/>
      <w:marRight w:val="0"/>
      <w:marTop w:val="0"/>
      <w:marBottom w:val="0"/>
      <w:divBdr>
        <w:top w:val="none" w:sz="0" w:space="0" w:color="auto"/>
        <w:left w:val="none" w:sz="0" w:space="0" w:color="auto"/>
        <w:bottom w:val="none" w:sz="0" w:space="0" w:color="auto"/>
        <w:right w:val="none" w:sz="0" w:space="0" w:color="auto"/>
      </w:divBdr>
    </w:div>
    <w:div w:id="1643384557">
      <w:bodyDiv w:val="1"/>
      <w:marLeft w:val="0"/>
      <w:marRight w:val="0"/>
      <w:marTop w:val="0"/>
      <w:marBottom w:val="0"/>
      <w:divBdr>
        <w:top w:val="none" w:sz="0" w:space="0" w:color="auto"/>
        <w:left w:val="none" w:sz="0" w:space="0" w:color="auto"/>
        <w:bottom w:val="none" w:sz="0" w:space="0" w:color="auto"/>
        <w:right w:val="none" w:sz="0" w:space="0" w:color="auto"/>
      </w:divBdr>
    </w:div>
    <w:div w:id="1665861316">
      <w:bodyDiv w:val="1"/>
      <w:marLeft w:val="0"/>
      <w:marRight w:val="0"/>
      <w:marTop w:val="0"/>
      <w:marBottom w:val="0"/>
      <w:divBdr>
        <w:top w:val="none" w:sz="0" w:space="0" w:color="auto"/>
        <w:left w:val="none" w:sz="0" w:space="0" w:color="auto"/>
        <w:bottom w:val="none" w:sz="0" w:space="0" w:color="auto"/>
        <w:right w:val="none" w:sz="0" w:space="0" w:color="auto"/>
      </w:divBdr>
    </w:div>
    <w:div w:id="1825662305">
      <w:bodyDiv w:val="1"/>
      <w:marLeft w:val="0"/>
      <w:marRight w:val="0"/>
      <w:marTop w:val="0"/>
      <w:marBottom w:val="0"/>
      <w:divBdr>
        <w:top w:val="none" w:sz="0" w:space="0" w:color="auto"/>
        <w:left w:val="none" w:sz="0" w:space="0" w:color="auto"/>
        <w:bottom w:val="none" w:sz="0" w:space="0" w:color="auto"/>
        <w:right w:val="none" w:sz="0" w:space="0" w:color="auto"/>
      </w:divBdr>
    </w:div>
    <w:div w:id="1869024723">
      <w:bodyDiv w:val="1"/>
      <w:marLeft w:val="0"/>
      <w:marRight w:val="0"/>
      <w:marTop w:val="0"/>
      <w:marBottom w:val="0"/>
      <w:divBdr>
        <w:top w:val="none" w:sz="0" w:space="0" w:color="auto"/>
        <w:left w:val="none" w:sz="0" w:space="0" w:color="auto"/>
        <w:bottom w:val="none" w:sz="0" w:space="0" w:color="auto"/>
        <w:right w:val="none" w:sz="0" w:space="0" w:color="auto"/>
      </w:divBdr>
    </w:div>
    <w:div w:id="1897350469">
      <w:bodyDiv w:val="1"/>
      <w:marLeft w:val="0"/>
      <w:marRight w:val="0"/>
      <w:marTop w:val="0"/>
      <w:marBottom w:val="0"/>
      <w:divBdr>
        <w:top w:val="none" w:sz="0" w:space="0" w:color="auto"/>
        <w:left w:val="none" w:sz="0" w:space="0" w:color="auto"/>
        <w:bottom w:val="none" w:sz="0" w:space="0" w:color="auto"/>
        <w:right w:val="none" w:sz="0" w:space="0" w:color="auto"/>
      </w:divBdr>
    </w:div>
    <w:div w:id="1898007483">
      <w:bodyDiv w:val="1"/>
      <w:marLeft w:val="0"/>
      <w:marRight w:val="0"/>
      <w:marTop w:val="0"/>
      <w:marBottom w:val="0"/>
      <w:divBdr>
        <w:top w:val="none" w:sz="0" w:space="0" w:color="auto"/>
        <w:left w:val="none" w:sz="0" w:space="0" w:color="auto"/>
        <w:bottom w:val="none" w:sz="0" w:space="0" w:color="auto"/>
        <w:right w:val="none" w:sz="0" w:space="0" w:color="auto"/>
      </w:divBdr>
      <w:divsChild>
        <w:div w:id="700593669">
          <w:marLeft w:val="0"/>
          <w:marRight w:val="0"/>
          <w:marTop w:val="0"/>
          <w:marBottom w:val="0"/>
          <w:divBdr>
            <w:top w:val="none" w:sz="0" w:space="0" w:color="auto"/>
            <w:left w:val="none" w:sz="0" w:space="0" w:color="auto"/>
            <w:bottom w:val="none" w:sz="0" w:space="0" w:color="auto"/>
            <w:right w:val="none" w:sz="0" w:space="0" w:color="auto"/>
          </w:divBdr>
          <w:divsChild>
            <w:div w:id="1902986453">
              <w:marLeft w:val="0"/>
              <w:marRight w:val="0"/>
              <w:marTop w:val="0"/>
              <w:marBottom w:val="0"/>
              <w:divBdr>
                <w:top w:val="none" w:sz="0" w:space="0" w:color="auto"/>
                <w:left w:val="none" w:sz="0" w:space="0" w:color="auto"/>
                <w:bottom w:val="none" w:sz="0" w:space="0" w:color="auto"/>
                <w:right w:val="none" w:sz="0" w:space="0" w:color="auto"/>
              </w:divBdr>
              <w:divsChild>
                <w:div w:id="650135043">
                  <w:marLeft w:val="0"/>
                  <w:marRight w:val="0"/>
                  <w:marTop w:val="0"/>
                  <w:marBottom w:val="0"/>
                  <w:divBdr>
                    <w:top w:val="none" w:sz="0" w:space="0" w:color="auto"/>
                    <w:left w:val="none" w:sz="0" w:space="0" w:color="auto"/>
                    <w:bottom w:val="none" w:sz="0" w:space="0" w:color="auto"/>
                    <w:right w:val="none" w:sz="0" w:space="0" w:color="auto"/>
                  </w:divBdr>
                  <w:divsChild>
                    <w:div w:id="7850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0404">
          <w:marLeft w:val="0"/>
          <w:marRight w:val="0"/>
          <w:marTop w:val="0"/>
          <w:marBottom w:val="0"/>
          <w:divBdr>
            <w:top w:val="none" w:sz="0" w:space="0" w:color="auto"/>
            <w:left w:val="none" w:sz="0" w:space="0" w:color="auto"/>
            <w:bottom w:val="none" w:sz="0" w:space="0" w:color="auto"/>
            <w:right w:val="none" w:sz="0" w:space="0" w:color="auto"/>
          </w:divBdr>
          <w:divsChild>
            <w:div w:id="1044450003">
              <w:marLeft w:val="0"/>
              <w:marRight w:val="0"/>
              <w:marTop w:val="0"/>
              <w:marBottom w:val="0"/>
              <w:divBdr>
                <w:top w:val="none" w:sz="0" w:space="0" w:color="auto"/>
                <w:left w:val="none" w:sz="0" w:space="0" w:color="auto"/>
                <w:bottom w:val="none" w:sz="0" w:space="0" w:color="auto"/>
                <w:right w:val="none" w:sz="0" w:space="0" w:color="auto"/>
              </w:divBdr>
              <w:divsChild>
                <w:div w:id="420638179">
                  <w:marLeft w:val="0"/>
                  <w:marRight w:val="0"/>
                  <w:marTop w:val="0"/>
                  <w:marBottom w:val="0"/>
                  <w:divBdr>
                    <w:top w:val="none" w:sz="0" w:space="0" w:color="auto"/>
                    <w:left w:val="none" w:sz="0" w:space="0" w:color="auto"/>
                    <w:bottom w:val="none" w:sz="0" w:space="0" w:color="auto"/>
                    <w:right w:val="none" w:sz="0" w:space="0" w:color="auto"/>
                  </w:divBdr>
                  <w:divsChild>
                    <w:div w:id="1049378698">
                      <w:marLeft w:val="0"/>
                      <w:marRight w:val="0"/>
                      <w:marTop w:val="0"/>
                      <w:marBottom w:val="0"/>
                      <w:divBdr>
                        <w:top w:val="none" w:sz="0" w:space="0" w:color="auto"/>
                        <w:left w:val="none" w:sz="0" w:space="0" w:color="auto"/>
                        <w:bottom w:val="none" w:sz="0" w:space="0" w:color="auto"/>
                        <w:right w:val="none" w:sz="0" w:space="0" w:color="auto"/>
                      </w:divBdr>
                      <w:divsChild>
                        <w:div w:id="1479879858">
                          <w:marLeft w:val="0"/>
                          <w:marRight w:val="0"/>
                          <w:marTop w:val="0"/>
                          <w:marBottom w:val="0"/>
                          <w:divBdr>
                            <w:top w:val="none" w:sz="0" w:space="0" w:color="auto"/>
                            <w:left w:val="none" w:sz="0" w:space="0" w:color="auto"/>
                            <w:bottom w:val="none" w:sz="0" w:space="0" w:color="auto"/>
                            <w:right w:val="none" w:sz="0" w:space="0" w:color="auto"/>
                          </w:divBdr>
                          <w:divsChild>
                            <w:div w:id="305284567">
                              <w:marLeft w:val="0"/>
                              <w:marRight w:val="0"/>
                              <w:marTop w:val="0"/>
                              <w:marBottom w:val="0"/>
                              <w:divBdr>
                                <w:top w:val="none" w:sz="0" w:space="0" w:color="auto"/>
                                <w:left w:val="none" w:sz="0" w:space="0" w:color="auto"/>
                                <w:bottom w:val="none" w:sz="0" w:space="0" w:color="auto"/>
                                <w:right w:val="none" w:sz="0" w:space="0" w:color="auto"/>
                              </w:divBdr>
                              <w:divsChild>
                                <w:div w:id="769205568">
                                  <w:marLeft w:val="0"/>
                                  <w:marRight w:val="0"/>
                                  <w:marTop w:val="0"/>
                                  <w:marBottom w:val="0"/>
                                  <w:divBdr>
                                    <w:top w:val="none" w:sz="0" w:space="0" w:color="auto"/>
                                    <w:left w:val="none" w:sz="0" w:space="0" w:color="auto"/>
                                    <w:bottom w:val="none" w:sz="0" w:space="0" w:color="auto"/>
                                    <w:right w:val="none" w:sz="0" w:space="0" w:color="auto"/>
                                  </w:divBdr>
                                  <w:divsChild>
                                    <w:div w:id="688457639">
                                      <w:marLeft w:val="0"/>
                                      <w:marRight w:val="0"/>
                                      <w:marTop w:val="0"/>
                                      <w:marBottom w:val="0"/>
                                      <w:divBdr>
                                        <w:top w:val="none" w:sz="0" w:space="0" w:color="auto"/>
                                        <w:left w:val="none" w:sz="0" w:space="0" w:color="auto"/>
                                        <w:bottom w:val="none" w:sz="0" w:space="0" w:color="auto"/>
                                        <w:right w:val="none" w:sz="0" w:space="0" w:color="auto"/>
                                      </w:divBdr>
                                      <w:divsChild>
                                        <w:div w:id="20689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600463">
      <w:bodyDiv w:val="1"/>
      <w:marLeft w:val="0"/>
      <w:marRight w:val="0"/>
      <w:marTop w:val="0"/>
      <w:marBottom w:val="0"/>
      <w:divBdr>
        <w:top w:val="none" w:sz="0" w:space="0" w:color="auto"/>
        <w:left w:val="none" w:sz="0" w:space="0" w:color="auto"/>
        <w:bottom w:val="none" w:sz="0" w:space="0" w:color="auto"/>
        <w:right w:val="none" w:sz="0" w:space="0" w:color="auto"/>
      </w:divBdr>
    </w:div>
    <w:div w:id="1936089358">
      <w:bodyDiv w:val="1"/>
      <w:marLeft w:val="0"/>
      <w:marRight w:val="0"/>
      <w:marTop w:val="0"/>
      <w:marBottom w:val="0"/>
      <w:divBdr>
        <w:top w:val="none" w:sz="0" w:space="0" w:color="auto"/>
        <w:left w:val="none" w:sz="0" w:space="0" w:color="auto"/>
        <w:bottom w:val="none" w:sz="0" w:space="0" w:color="auto"/>
        <w:right w:val="none" w:sz="0" w:space="0" w:color="auto"/>
      </w:divBdr>
    </w:div>
    <w:div w:id="2063871314">
      <w:bodyDiv w:val="1"/>
      <w:marLeft w:val="0"/>
      <w:marRight w:val="0"/>
      <w:marTop w:val="0"/>
      <w:marBottom w:val="0"/>
      <w:divBdr>
        <w:top w:val="none" w:sz="0" w:space="0" w:color="auto"/>
        <w:left w:val="none" w:sz="0" w:space="0" w:color="auto"/>
        <w:bottom w:val="none" w:sz="0" w:space="0" w:color="auto"/>
        <w:right w:val="none" w:sz="0" w:space="0" w:color="auto"/>
      </w:divBdr>
    </w:div>
    <w:div w:id="2096705278">
      <w:bodyDiv w:val="1"/>
      <w:marLeft w:val="0"/>
      <w:marRight w:val="0"/>
      <w:marTop w:val="0"/>
      <w:marBottom w:val="0"/>
      <w:divBdr>
        <w:top w:val="none" w:sz="0" w:space="0" w:color="auto"/>
        <w:left w:val="none" w:sz="0" w:space="0" w:color="auto"/>
        <w:bottom w:val="none" w:sz="0" w:space="0" w:color="auto"/>
        <w:right w:val="none" w:sz="0" w:space="0" w:color="auto"/>
      </w:divBdr>
    </w:div>
    <w:div w:id="213702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740F1-2AC1-4A27-BCB6-5C859508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7279</Words>
  <Characters>42293</Characters>
  <Application>Microsoft Office Word</Application>
  <DocSecurity>0</DocSecurity>
  <Lines>671</Lines>
  <Paragraphs>315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NWO</Company>
  <LinksUpToDate>false</LinksUpToDate>
  <CharactersWithSpaces>49257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Schuilenburg, J.  [Julia]</dc:creator>
  <cp:keywords/>
  <dc:description/>
  <cp:lastModifiedBy>Weststeijn, M.A. (Thijs)</cp:lastModifiedBy>
  <cp:revision>4</cp:revision>
  <cp:lastPrinted>2021-09-20T12:05:00Z</cp:lastPrinted>
  <dcterms:created xsi:type="dcterms:W3CDTF">2022-09-05T14:00:00Z</dcterms:created>
  <dcterms:modified xsi:type="dcterms:W3CDTF">2022-09-12T15:53:00Z</dcterms:modified>
</cp:coreProperties>
</file>